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57D01" w:rsidRDefault="00A96655" w:rsidP="00C052D1">
      <w:pPr>
        <w:pStyle w:val="Heading1"/>
      </w:pPr>
      <w:bookmarkStart w:id="0" w:name="_GoBack"/>
      <w:r>
        <w:t>Anti-</w:t>
      </w:r>
      <w:r w:rsidRPr="00C052D1">
        <w:t>bullying</w:t>
      </w:r>
      <w:r w:rsidR="00394767" w:rsidRPr="00E54ED2">
        <w:t xml:space="preserve"> </w:t>
      </w:r>
      <w:r w:rsidR="00BD7ABF" w:rsidRPr="00E54ED2">
        <w:t xml:space="preserve">report </w:t>
      </w:r>
      <w:r w:rsidR="00CF7341">
        <w:t>Apr</w:t>
      </w:r>
      <w:r w:rsidR="00974231">
        <w:t>–</w:t>
      </w:r>
      <w:r w:rsidR="00CF7341">
        <w:t>Jun</w:t>
      </w:r>
      <w:r>
        <w:t xml:space="preserve"> 201</w:t>
      </w:r>
      <w:r w:rsidR="002D39DB">
        <w:t>6</w:t>
      </w:r>
    </w:p>
    <w:bookmarkEnd w:id="0"/>
    <w:p w:rsidR="00857D01" w:rsidRDefault="00CF7341" w:rsidP="00C052D1">
      <w:pPr>
        <w:pStyle w:val="Heading2"/>
      </w:pPr>
      <w:r>
        <w:t>4th</w:t>
      </w:r>
      <w:r w:rsidR="007E076F">
        <w:t xml:space="preserve"> </w:t>
      </w:r>
      <w:r w:rsidR="00DB70E4">
        <w:t>q</w:t>
      </w:r>
      <w:r w:rsidR="007E076F" w:rsidRPr="00C052D1">
        <w:t>uarter</w:t>
      </w:r>
      <w:r w:rsidR="007E076F">
        <w:t xml:space="preserve"> 201</w:t>
      </w:r>
      <w:r w:rsidR="002D39DB">
        <w:t>5</w:t>
      </w:r>
      <w:r w:rsidR="007E076F">
        <w:t>–1</w:t>
      </w:r>
      <w:r w:rsidR="002D39DB">
        <w:t>6</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CF7341">
        <w:rPr>
          <w:rFonts w:cs="Arial"/>
        </w:rPr>
        <w:t>April</w:t>
      </w:r>
      <w:r w:rsidR="00C60884">
        <w:rPr>
          <w:rFonts w:cs="Arial"/>
        </w:rPr>
        <w:t xml:space="preserve"> </w:t>
      </w:r>
      <w:r w:rsidR="00B274C8">
        <w:rPr>
          <w:rFonts w:cs="Arial"/>
        </w:rPr>
        <w:t>201</w:t>
      </w:r>
      <w:r w:rsidR="002D39DB">
        <w:rPr>
          <w:rFonts w:cs="Arial"/>
        </w:rPr>
        <w:t>6</w:t>
      </w:r>
      <w:r w:rsidR="00B274C8">
        <w:rPr>
          <w:rFonts w:cs="Arial"/>
        </w:rPr>
        <w:t xml:space="preserve"> </w:t>
      </w:r>
      <w:r w:rsidR="00C60884">
        <w:rPr>
          <w:rFonts w:cs="Arial"/>
        </w:rPr>
        <w:t xml:space="preserve">to </w:t>
      </w:r>
      <w:r w:rsidR="0033738C">
        <w:rPr>
          <w:rFonts w:cs="Arial"/>
        </w:rPr>
        <w:t>3</w:t>
      </w:r>
      <w:r w:rsidR="00CF7341">
        <w:rPr>
          <w:rFonts w:cs="Arial"/>
        </w:rPr>
        <w:t>0</w:t>
      </w:r>
      <w:r w:rsidR="00FF1B90">
        <w:rPr>
          <w:rFonts w:cs="Arial"/>
        </w:rPr>
        <w:t xml:space="preserve"> </w:t>
      </w:r>
      <w:r w:rsidR="00CF7341">
        <w:rPr>
          <w:rFonts w:cs="Arial"/>
        </w:rPr>
        <w:t>June</w:t>
      </w:r>
      <w:r w:rsidR="00A96655">
        <w:rPr>
          <w:rFonts w:cs="Arial"/>
        </w:rPr>
        <w:t xml:space="preserve"> 201</w:t>
      </w:r>
      <w:r w:rsidR="002D39DB">
        <w:rPr>
          <w:rFonts w:cs="Arial"/>
        </w:rPr>
        <w:t>6</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052D1">
            <w:pPr>
              <w:pStyle w:val="Heading3"/>
            </w:pPr>
            <w:r w:rsidRPr="00C052D1">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C052D1">
            <w:pPr>
              <w:pStyle w:val="Heading3"/>
            </w:pPr>
            <w:proofErr w:type="spellStart"/>
            <w:r w:rsidRPr="00974231">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hideMark/>
          </w:tcPr>
          <w:p w:rsidR="005D5873" w:rsidRPr="00EE26E1" w:rsidRDefault="00731F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EE26E1">
              <w:rPr>
                <w:rFonts w:cs="Arial"/>
                <w:color w:val="000000"/>
                <w:szCs w:val="20"/>
                <w:lang w:val="en-AU" w:eastAsia="en-AU"/>
              </w:rPr>
              <w:t>206</w:t>
            </w:r>
          </w:p>
        </w:tc>
      </w:tr>
      <w:tr w:rsidR="005D5873"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hideMark/>
          </w:tcPr>
          <w:p w:rsidR="005D5873" w:rsidRDefault="00EE26E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206</w:t>
            </w:r>
          </w:p>
        </w:tc>
      </w:tr>
      <w:tr w:rsidR="005D5873" w:rsidRPr="007E4B3B" w:rsidTr="00C55B2E">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55B2E">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hideMark/>
          </w:tcPr>
          <w:p w:rsidR="005D5873" w:rsidRDefault="004443B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hideMark/>
          </w:tcPr>
          <w:p w:rsidR="005D5873" w:rsidRDefault="004443B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C052D1">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Pr="00731F6F" w:rsidRDefault="005D5873"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5D5873" w:rsidRPr="007E4B3B" w:rsidTr="00CF7341">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rsidR="005D5873" w:rsidRDefault="00BF709A"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61</w:t>
            </w:r>
          </w:p>
        </w:tc>
      </w:tr>
      <w:tr w:rsidR="005D5873" w:rsidRPr="007E4B3B" w:rsidTr="00CF7341">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rsidR="005D5873" w:rsidRDefault="00BF709A"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32</w:t>
            </w:r>
          </w:p>
        </w:tc>
      </w:tr>
      <w:tr w:rsidR="005D5873" w:rsidRPr="007E4B3B" w:rsidTr="00CF7341">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rsidR="005D5873" w:rsidRDefault="00103357"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44</w:t>
            </w:r>
          </w:p>
        </w:tc>
      </w:tr>
      <w:tr w:rsidR="005D5873" w:rsidRPr="007E4B3B" w:rsidTr="00CF7341">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before decision</w:t>
            </w:r>
          </w:p>
        </w:tc>
        <w:tc>
          <w:tcPr>
            <w:tcW w:w="2694" w:type="dxa"/>
            <w:shd w:val="clear" w:color="auto" w:fill="auto"/>
            <w:noWrap/>
            <w:vAlign w:val="center"/>
          </w:tcPr>
          <w:p w:rsidR="005D5873" w:rsidRPr="00995776" w:rsidRDefault="00BF709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33</w:t>
            </w:r>
          </w:p>
        </w:tc>
      </w:tr>
      <w:tr w:rsidR="005D5873" w:rsidRPr="007E4B3B" w:rsidTr="00CF7341">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rsidR="005D5873" w:rsidRPr="00C012AF" w:rsidRDefault="0010335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w:t>
            </w:r>
          </w:p>
        </w:tc>
      </w:tr>
      <w:tr w:rsidR="00F62801" w:rsidRPr="007E4B3B" w:rsidTr="005301B7">
        <w:trPr>
          <w:trHeight w:val="482"/>
        </w:trPr>
        <w:tc>
          <w:tcPr>
            <w:tcW w:w="6946" w:type="dxa"/>
            <w:shd w:val="clear" w:color="auto" w:fill="auto"/>
            <w:vAlign w:val="center"/>
            <w:hideMark/>
          </w:tcPr>
          <w:p w:rsidR="00F62801" w:rsidRDefault="00F62801" w:rsidP="00C052D1">
            <w:pPr>
              <w:pStyle w:val="Heading3"/>
              <w:ind w:left="602"/>
            </w:pPr>
            <w:r w:rsidRPr="00F62801">
              <w:lastRenderedPageBreak/>
              <w:t>Decision details</w:t>
            </w:r>
          </w:p>
        </w:tc>
        <w:tc>
          <w:tcPr>
            <w:tcW w:w="2694" w:type="dxa"/>
            <w:shd w:val="clear" w:color="auto" w:fill="auto"/>
            <w:noWrap/>
            <w:vAlign w:val="center"/>
            <w:hideMark/>
          </w:tcPr>
          <w:p w:rsidR="00F62801" w:rsidRPr="00C012AF" w:rsidRDefault="00F6280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CF7341">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rsidR="00F62801" w:rsidRPr="00537A36" w:rsidRDefault="00537A36"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537A36">
              <w:rPr>
                <w:rFonts w:cs="Arial"/>
                <w:b/>
                <w:color w:val="000000"/>
                <w:szCs w:val="20"/>
                <w:lang w:val="en-AU" w:eastAsia="en-AU"/>
              </w:rPr>
              <w:t>19</w:t>
            </w:r>
          </w:p>
        </w:tc>
      </w:tr>
      <w:tr w:rsidR="00F62801" w:rsidRPr="007E4B3B" w:rsidTr="00CF7341">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rsidR="00F62801" w:rsidRPr="00C012AF" w:rsidRDefault="00EE26E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CF7341">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rsidR="00F62801" w:rsidRPr="00C012AF" w:rsidRDefault="0010335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F62801" w:rsidRPr="007E4B3B" w:rsidTr="00CF7341">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0541A6">
              <w:rPr>
                <w:rFonts w:cs="Arial"/>
                <w:color w:val="000000"/>
                <w:szCs w:val="20"/>
                <w:vertAlign w:val="superscript"/>
                <w:lang w:val="en-AU" w:eastAsia="en-AU"/>
              </w:rPr>
              <w:footnoteReference w:id="6"/>
            </w:r>
          </w:p>
        </w:tc>
        <w:tc>
          <w:tcPr>
            <w:tcW w:w="2694" w:type="dxa"/>
            <w:shd w:val="clear" w:color="auto" w:fill="auto"/>
            <w:noWrap/>
            <w:vAlign w:val="center"/>
          </w:tcPr>
          <w:p w:rsidR="00F62801" w:rsidRPr="00C012AF" w:rsidRDefault="00103357"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F62801" w:rsidRPr="007E4B3B" w:rsidTr="00CF7341">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rsidR="00F62801" w:rsidRPr="00537A36" w:rsidRDefault="00537A36"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537A36">
              <w:rPr>
                <w:rFonts w:cs="Arial"/>
                <w:b/>
                <w:color w:val="000000"/>
                <w:szCs w:val="20"/>
                <w:lang w:val="en-AU" w:eastAsia="en-AU"/>
              </w:rPr>
              <w:t>0</w:t>
            </w:r>
          </w:p>
        </w:tc>
      </w:tr>
      <w:tr w:rsidR="00F62801" w:rsidRPr="007E4B3B" w:rsidTr="00CF7341">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rsidR="00F62801" w:rsidRPr="00C012AF" w:rsidRDefault="00EE26E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CF7341">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rsidR="00F62801" w:rsidRPr="00C012AF" w:rsidRDefault="00EE26E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4379D5" w:rsidRPr="007E4B3B" w:rsidTr="005301B7">
        <w:trPr>
          <w:trHeight w:val="482"/>
        </w:trPr>
        <w:tc>
          <w:tcPr>
            <w:tcW w:w="6946" w:type="dxa"/>
            <w:shd w:val="clear" w:color="auto" w:fill="auto"/>
            <w:vAlign w:val="center"/>
          </w:tcPr>
          <w:p w:rsidR="004379D5" w:rsidRDefault="004379D5"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4379D5">
              <w:rPr>
                <w:rFonts w:cs="Arial"/>
                <w:color w:val="000000"/>
                <w:szCs w:val="20"/>
                <w:lang w:val="en-AU" w:eastAsia="en-AU"/>
              </w:rPr>
              <w:t>Application granted—worker at risk of continued bullying at work, order NOT issued</w:t>
            </w:r>
          </w:p>
        </w:tc>
        <w:tc>
          <w:tcPr>
            <w:tcW w:w="2694" w:type="dxa"/>
            <w:shd w:val="clear" w:color="auto" w:fill="auto"/>
            <w:noWrap/>
            <w:vAlign w:val="center"/>
          </w:tcPr>
          <w:p w:rsidR="004379D5" w:rsidRPr="00C012AF" w:rsidRDefault="00EE26E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CF7341">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rsidR="00F62801" w:rsidRPr="00C012AF" w:rsidRDefault="00EE26E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CF7341">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rsidR="00F62801" w:rsidRPr="00537A36" w:rsidRDefault="00537A36"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sidRPr="00537A36">
              <w:rPr>
                <w:rFonts w:cs="Arial"/>
                <w:b/>
                <w:color w:val="000000"/>
                <w:szCs w:val="20"/>
                <w:lang w:val="en-AU" w:eastAsia="en-AU"/>
              </w:rPr>
              <w:t>19</w:t>
            </w:r>
          </w:p>
        </w:tc>
      </w:tr>
      <w:tr w:rsidR="005D5873"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C052D1">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hideMark/>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CF7341">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rsidR="005D5873" w:rsidRDefault="0086209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rsidTr="00CF7341">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rsidR="005D5873" w:rsidRDefault="00BE751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7E4B3B" w:rsidTr="00CF7341">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rsidR="005D5873" w:rsidRDefault="00BE751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rsidTr="00CF7341">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rsidR="005D5873" w:rsidRDefault="00BE751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55B2E">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C052D1">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C55B2E">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hideMark/>
          </w:tcPr>
          <w:p w:rsidR="00D4388A" w:rsidRPr="008F7F9A" w:rsidRDefault="00D4388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D4388A" w:rsidRPr="007E4B3B" w:rsidTr="00CF7341">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4F6C0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193</w:t>
            </w:r>
          </w:p>
        </w:tc>
      </w:tr>
      <w:tr w:rsidR="00D4388A" w:rsidRPr="007E4B3B" w:rsidTr="00CF7341">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D4388A" w:rsidRDefault="0046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CF7341">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D4388A" w:rsidRDefault="0046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D4388A" w:rsidRPr="007E4B3B" w:rsidTr="00CF7341">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D4388A" w:rsidRDefault="008804B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D4388A" w:rsidRPr="007E4B3B" w:rsidTr="00CF7341">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Work experience student </w:t>
            </w:r>
          </w:p>
        </w:tc>
        <w:tc>
          <w:tcPr>
            <w:tcW w:w="2694" w:type="dxa"/>
            <w:shd w:val="clear" w:color="auto" w:fill="auto"/>
            <w:noWrap/>
            <w:vAlign w:val="center"/>
          </w:tcPr>
          <w:p w:rsidR="00D4388A" w:rsidRDefault="0046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4388A" w:rsidRPr="007E4B3B" w:rsidTr="00CF7341">
        <w:trPr>
          <w:trHeight w:val="510"/>
        </w:trPr>
        <w:tc>
          <w:tcPr>
            <w:tcW w:w="6946" w:type="dxa"/>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Volunteer</w:t>
            </w:r>
          </w:p>
        </w:tc>
        <w:tc>
          <w:tcPr>
            <w:tcW w:w="2694" w:type="dxa"/>
            <w:shd w:val="clear" w:color="auto" w:fill="auto"/>
            <w:noWrap/>
            <w:vAlign w:val="center"/>
          </w:tcPr>
          <w:p w:rsidR="00D4388A" w:rsidRDefault="0046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8F7F9A" w:rsidRPr="007E4B3B" w:rsidTr="00CF7341">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Unknown/unclear</w:t>
            </w:r>
          </w:p>
        </w:tc>
        <w:tc>
          <w:tcPr>
            <w:tcW w:w="2694" w:type="dxa"/>
            <w:shd w:val="clear" w:color="auto" w:fill="auto"/>
            <w:noWrap/>
            <w:vAlign w:val="center"/>
          </w:tcPr>
          <w:p w:rsidR="008F7F9A" w:rsidRDefault="008804B1"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D4388A" w:rsidRPr="007E4B3B" w:rsidTr="00CF7341">
        <w:trPr>
          <w:trHeight w:val="510"/>
        </w:trPr>
        <w:tc>
          <w:tcPr>
            <w:tcW w:w="6946" w:type="dxa"/>
            <w:shd w:val="clear" w:color="auto" w:fill="auto"/>
            <w:vAlign w:val="center"/>
            <w:hideMark/>
          </w:tcPr>
          <w:p w:rsidR="00D4388A" w:rsidRDefault="008645F0"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sidR="009730FF">
              <w:rPr>
                <w:rFonts w:cs="Arial"/>
                <w:color w:val="000000"/>
                <w:szCs w:val="20"/>
                <w:lang w:val="en-AU" w:eastAsia="en-AU"/>
              </w:rPr>
              <w:t>:</w:t>
            </w:r>
            <w:r w:rsidR="000D06CB">
              <w:rPr>
                <w:rStyle w:val="FootnoteReference"/>
                <w:rFonts w:cs="Arial"/>
                <w:color w:val="000000"/>
                <w:szCs w:val="20"/>
                <w:lang w:val="en-AU" w:eastAsia="en-AU"/>
              </w:rPr>
              <w:footnoteReference w:id="10"/>
            </w:r>
          </w:p>
        </w:tc>
        <w:tc>
          <w:tcPr>
            <w:tcW w:w="2694" w:type="dxa"/>
            <w:shd w:val="clear" w:color="auto" w:fill="auto"/>
            <w:noWrap/>
            <w:vAlign w:val="center"/>
          </w:tcPr>
          <w:p w:rsidR="00D4388A" w:rsidRPr="008F7F9A" w:rsidRDefault="00D4388A"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E3DBE" w:rsidRPr="007E4B3B" w:rsidTr="00CF7341">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FE3DBE" w:rsidRDefault="00BE751A" w:rsidP="00C55B2E">
            <w:pPr>
              <w:tabs>
                <w:tab w:val="clear" w:pos="567"/>
                <w:tab w:val="clear" w:pos="1134"/>
              </w:tabs>
              <w:spacing w:after="0" w:line="240" w:lineRule="auto"/>
              <w:ind w:right="176"/>
              <w:jc w:val="right"/>
              <w:rPr>
                <w:rFonts w:cs="Arial"/>
                <w:szCs w:val="20"/>
              </w:rPr>
            </w:pPr>
            <w:r>
              <w:rPr>
                <w:rFonts w:cs="Arial"/>
                <w:szCs w:val="20"/>
              </w:rPr>
              <w:t>29</w:t>
            </w:r>
          </w:p>
        </w:tc>
      </w:tr>
      <w:tr w:rsidR="00FE3DBE" w:rsidRPr="007E4B3B" w:rsidTr="00CF7341">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FE3DBE" w:rsidRDefault="00165936" w:rsidP="00C55B2E">
            <w:pPr>
              <w:tabs>
                <w:tab w:val="clear" w:pos="567"/>
                <w:tab w:val="clear" w:pos="1134"/>
              </w:tabs>
              <w:spacing w:after="0" w:line="240" w:lineRule="auto"/>
              <w:ind w:right="176"/>
              <w:jc w:val="right"/>
              <w:rPr>
                <w:rFonts w:cs="Arial"/>
                <w:szCs w:val="20"/>
              </w:rPr>
            </w:pPr>
            <w:r>
              <w:rPr>
                <w:rFonts w:cs="Arial"/>
                <w:szCs w:val="20"/>
              </w:rPr>
              <w:t>31</w:t>
            </w:r>
          </w:p>
        </w:tc>
      </w:tr>
      <w:tr w:rsidR="00FE3DBE" w:rsidRPr="007E4B3B" w:rsidTr="00CF7341">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FE3DBE" w:rsidRDefault="00165936" w:rsidP="00C55B2E">
            <w:pPr>
              <w:tabs>
                <w:tab w:val="clear" w:pos="567"/>
                <w:tab w:val="clear" w:pos="1134"/>
              </w:tabs>
              <w:spacing w:after="0" w:line="240" w:lineRule="auto"/>
              <w:ind w:right="176"/>
              <w:jc w:val="right"/>
              <w:rPr>
                <w:rFonts w:cs="Arial"/>
                <w:szCs w:val="20"/>
              </w:rPr>
            </w:pPr>
            <w:r>
              <w:rPr>
                <w:rFonts w:cs="Arial"/>
                <w:szCs w:val="20"/>
              </w:rPr>
              <w:t>17</w:t>
            </w:r>
          </w:p>
        </w:tc>
      </w:tr>
      <w:tr w:rsidR="00FE3DBE" w:rsidRPr="007E4B3B" w:rsidTr="00CF7341">
        <w:trPr>
          <w:trHeight w:val="510"/>
        </w:trPr>
        <w:tc>
          <w:tcPr>
            <w:tcW w:w="6946" w:type="dxa"/>
            <w:shd w:val="clear" w:color="auto" w:fill="auto"/>
            <w:vAlign w:val="center"/>
            <w:hideMark/>
          </w:tcPr>
          <w:p w:rsidR="00FE3DBE" w:rsidRDefault="00FE3DBE"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FE3DBE" w:rsidRDefault="00165936" w:rsidP="00C55B2E">
            <w:pPr>
              <w:tabs>
                <w:tab w:val="clear" w:pos="567"/>
                <w:tab w:val="clear" w:pos="1134"/>
              </w:tabs>
              <w:spacing w:after="0" w:line="240" w:lineRule="auto"/>
              <w:ind w:right="176"/>
              <w:jc w:val="right"/>
              <w:rPr>
                <w:rFonts w:cs="Arial"/>
                <w:szCs w:val="20"/>
              </w:rPr>
            </w:pPr>
            <w:r>
              <w:rPr>
                <w:rFonts w:cs="Arial"/>
                <w:szCs w:val="20"/>
              </w:rPr>
              <w:t>121</w:t>
            </w:r>
          </w:p>
        </w:tc>
      </w:tr>
      <w:tr w:rsidR="008F7F9A" w:rsidRPr="007E4B3B" w:rsidTr="00CF7341">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r w:rsidR="00661665">
              <w:rPr>
                <w:rStyle w:val="FootnoteReference"/>
                <w:rFonts w:cs="Arial"/>
                <w:color w:val="000000"/>
                <w:szCs w:val="20"/>
                <w:lang w:val="en-AU" w:eastAsia="en-AU"/>
              </w:rPr>
              <w:footnoteReference w:id="11"/>
            </w:r>
          </w:p>
        </w:tc>
        <w:tc>
          <w:tcPr>
            <w:tcW w:w="2694" w:type="dxa"/>
            <w:shd w:val="clear" w:color="auto" w:fill="auto"/>
            <w:noWrap/>
            <w:vAlign w:val="center"/>
          </w:tcPr>
          <w:p w:rsidR="008F7F9A" w:rsidRDefault="00165936" w:rsidP="00C55B2E">
            <w:pPr>
              <w:tabs>
                <w:tab w:val="clear" w:pos="567"/>
                <w:tab w:val="clear" w:pos="1134"/>
              </w:tabs>
              <w:spacing w:after="0" w:line="240" w:lineRule="auto"/>
              <w:ind w:right="176"/>
              <w:jc w:val="right"/>
              <w:rPr>
                <w:rFonts w:cs="Arial"/>
                <w:szCs w:val="20"/>
              </w:rPr>
            </w:pPr>
            <w:r>
              <w:rPr>
                <w:rFonts w:cs="Arial"/>
                <w:szCs w:val="20"/>
              </w:rPr>
              <w:t>8</w:t>
            </w:r>
          </w:p>
        </w:tc>
      </w:tr>
      <w:tr w:rsidR="006E241F" w:rsidRPr="00D56FC0" w:rsidTr="00C55B2E">
        <w:trPr>
          <w:trHeight w:val="510"/>
        </w:trPr>
        <w:tc>
          <w:tcPr>
            <w:tcW w:w="6946" w:type="dxa"/>
            <w:shd w:val="clear" w:color="auto" w:fill="auto"/>
            <w:vAlign w:val="center"/>
            <w:hideMark/>
          </w:tcPr>
          <w:p w:rsidR="006E241F" w:rsidRPr="00D56FC0" w:rsidRDefault="006E241F"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2"/>
            </w:r>
            <w:r w:rsidRPr="00D56FC0">
              <w:rPr>
                <w:rFonts w:cs="Arial"/>
                <w:szCs w:val="20"/>
                <w:lang w:val="en-AU" w:eastAsia="en-AU"/>
              </w:rPr>
              <w:t xml:space="preserve"> </w:t>
            </w:r>
          </w:p>
        </w:tc>
        <w:tc>
          <w:tcPr>
            <w:tcW w:w="2694" w:type="dxa"/>
            <w:shd w:val="clear" w:color="auto" w:fill="auto"/>
            <w:vAlign w:val="center"/>
          </w:tcPr>
          <w:p w:rsidR="006E241F" w:rsidRPr="00D56FC0" w:rsidRDefault="006E241F" w:rsidP="00C55B2E">
            <w:pPr>
              <w:tabs>
                <w:tab w:val="clear" w:pos="567"/>
                <w:tab w:val="clear" w:pos="1134"/>
              </w:tabs>
              <w:autoSpaceDE w:val="0"/>
              <w:autoSpaceDN w:val="0"/>
              <w:adjustRightInd w:val="0"/>
              <w:spacing w:after="0" w:line="240" w:lineRule="auto"/>
              <w:ind w:right="176"/>
              <w:jc w:val="right"/>
              <w:rPr>
                <w:rFonts w:cs="Arial"/>
                <w:szCs w:val="20"/>
                <w:lang w:val="en-AU" w:eastAsia="en-AU"/>
              </w:rPr>
            </w:pPr>
          </w:p>
        </w:tc>
      </w:tr>
      <w:tr w:rsidR="008645F0" w:rsidRPr="007E4B3B" w:rsidTr="00CF7341">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8645F0"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128</w:t>
            </w:r>
          </w:p>
        </w:tc>
      </w:tr>
      <w:tr w:rsidR="00CE052A" w:rsidRPr="007E4B3B" w:rsidTr="00C55B2E">
        <w:trPr>
          <w:trHeight w:val="510"/>
        </w:trPr>
        <w:tc>
          <w:tcPr>
            <w:tcW w:w="6946" w:type="dxa"/>
            <w:shd w:val="clear" w:color="auto" w:fill="auto"/>
            <w:vAlign w:val="center"/>
          </w:tcPr>
          <w:p w:rsidR="00CE052A" w:rsidRDefault="00CE052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CE052A"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52</w:t>
            </w:r>
          </w:p>
        </w:tc>
      </w:tr>
      <w:tr w:rsidR="008645F0" w:rsidRPr="007E4B3B" w:rsidTr="00CF7341">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8645F0"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8645F0" w:rsidRPr="007E4B3B" w:rsidTr="00CF7341">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8645F0"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12</w:t>
            </w:r>
          </w:p>
        </w:tc>
      </w:tr>
      <w:tr w:rsidR="008645F0" w:rsidRPr="007E4B3B" w:rsidTr="00CF7341">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8645F0"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8645F0" w:rsidRPr="007E4B3B" w:rsidTr="00CF7341">
        <w:trPr>
          <w:trHeight w:val="510"/>
        </w:trPr>
        <w:tc>
          <w:tcPr>
            <w:tcW w:w="6946" w:type="dxa"/>
            <w:shd w:val="clear" w:color="auto" w:fill="auto"/>
            <w:vAlign w:val="center"/>
            <w:hideMark/>
          </w:tcPr>
          <w:p w:rsidR="008645F0" w:rsidRDefault="008645F0"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w:t>
            </w:r>
            <w:r w:rsidR="00E61C1A">
              <w:rPr>
                <w:rFonts w:cs="Arial"/>
                <w:color w:val="000000"/>
                <w:szCs w:val="20"/>
                <w:lang w:val="en-AU" w:eastAsia="en-AU"/>
              </w:rPr>
              <w:t xml:space="preserve"> i.e. a visitor to the workplace)</w:t>
            </w:r>
          </w:p>
        </w:tc>
        <w:tc>
          <w:tcPr>
            <w:tcW w:w="2694" w:type="dxa"/>
            <w:shd w:val="clear" w:color="auto" w:fill="auto"/>
            <w:noWrap/>
            <w:vAlign w:val="center"/>
          </w:tcPr>
          <w:p w:rsidR="008645F0"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4379D5" w:rsidRPr="007E4B3B" w:rsidTr="00C55B2E">
        <w:trPr>
          <w:trHeight w:val="510"/>
        </w:trPr>
        <w:tc>
          <w:tcPr>
            <w:tcW w:w="6946" w:type="dxa"/>
            <w:shd w:val="clear" w:color="auto" w:fill="auto"/>
            <w:vAlign w:val="center"/>
          </w:tcPr>
          <w:p w:rsidR="004379D5" w:rsidRDefault="004379D5"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4379D5"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8F7F9A" w:rsidRPr="007E4B3B" w:rsidTr="00CF7341">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r w:rsidR="00661665">
              <w:rPr>
                <w:rStyle w:val="FootnoteReference"/>
                <w:rFonts w:cs="Arial"/>
                <w:color w:val="000000"/>
                <w:szCs w:val="20"/>
                <w:lang w:val="en-AU" w:eastAsia="en-AU"/>
              </w:rPr>
              <w:footnoteReference w:id="13"/>
            </w:r>
          </w:p>
        </w:tc>
        <w:tc>
          <w:tcPr>
            <w:tcW w:w="2694" w:type="dxa"/>
            <w:shd w:val="clear" w:color="auto" w:fill="auto"/>
            <w:noWrap/>
            <w:vAlign w:val="center"/>
          </w:tcPr>
          <w:p w:rsidR="008F7F9A"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6E241F" w:rsidRPr="007E4B3B" w:rsidTr="00C55B2E">
        <w:trPr>
          <w:trHeight w:val="510"/>
        </w:trPr>
        <w:tc>
          <w:tcPr>
            <w:tcW w:w="6946" w:type="dxa"/>
            <w:shd w:val="clear" w:color="auto" w:fill="auto"/>
            <w:vAlign w:val="center"/>
            <w:hideMark/>
          </w:tcPr>
          <w:p w:rsidR="006E241F" w:rsidRDefault="006E241F"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4"/>
            </w:r>
          </w:p>
        </w:tc>
        <w:tc>
          <w:tcPr>
            <w:tcW w:w="2694" w:type="dxa"/>
            <w:shd w:val="clear" w:color="auto" w:fill="auto"/>
            <w:vAlign w:val="center"/>
          </w:tcPr>
          <w:p w:rsidR="006E241F" w:rsidRDefault="006E241F"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36FF9" w:rsidRPr="007E4B3B" w:rsidTr="00C55B2E">
        <w:trPr>
          <w:trHeight w:val="510"/>
        </w:trPr>
        <w:tc>
          <w:tcPr>
            <w:tcW w:w="6946" w:type="dxa"/>
            <w:shd w:val="clear" w:color="auto" w:fill="auto"/>
            <w:vAlign w:val="center"/>
            <w:hideMark/>
          </w:tcPr>
          <w:p w:rsidR="00F36FF9" w:rsidRDefault="00F36FF9"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F36FF9" w:rsidRDefault="00E67BD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w:t>
            </w:r>
          </w:p>
        </w:tc>
      </w:tr>
      <w:tr w:rsidR="00F36FF9" w:rsidRPr="007E4B3B" w:rsidTr="00C55B2E">
        <w:trPr>
          <w:trHeight w:val="510"/>
        </w:trPr>
        <w:tc>
          <w:tcPr>
            <w:tcW w:w="6946" w:type="dxa"/>
            <w:shd w:val="clear" w:color="auto" w:fill="auto"/>
            <w:vAlign w:val="center"/>
            <w:hideMark/>
          </w:tcPr>
          <w:p w:rsidR="00F36FF9" w:rsidRDefault="00F36FF9"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F36FF9" w:rsidRDefault="00E67BD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61</w:t>
            </w:r>
          </w:p>
        </w:tc>
      </w:tr>
      <w:tr w:rsidR="00F36FF9" w:rsidRPr="007E4B3B" w:rsidTr="00C55B2E">
        <w:trPr>
          <w:trHeight w:val="510"/>
        </w:trPr>
        <w:tc>
          <w:tcPr>
            <w:tcW w:w="6946" w:type="dxa"/>
            <w:shd w:val="clear" w:color="auto" w:fill="auto"/>
            <w:vAlign w:val="center"/>
            <w:hideMark/>
          </w:tcPr>
          <w:p w:rsidR="00F36FF9" w:rsidRDefault="00F36FF9"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F36FF9" w:rsidRDefault="00E67BD9"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F36FF9"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45</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F36FF9"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F36FF9"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F36FF9"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18</w:t>
            </w:r>
          </w:p>
        </w:tc>
      </w:tr>
      <w:tr w:rsidR="00F36FF9" w:rsidRPr="007E4B3B" w:rsidTr="00C55B2E">
        <w:trPr>
          <w:trHeight w:val="510"/>
        </w:trPr>
        <w:tc>
          <w:tcPr>
            <w:tcW w:w="6946" w:type="dxa"/>
            <w:shd w:val="clear" w:color="auto" w:fill="auto"/>
            <w:vAlign w:val="center"/>
            <w:hideMark/>
          </w:tcPr>
          <w:p w:rsidR="00F36FF9" w:rsidRDefault="00F36FF9"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F36FF9"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59</w:t>
            </w:r>
          </w:p>
        </w:tc>
      </w:tr>
      <w:tr w:rsidR="008F7F9A" w:rsidRPr="007E4B3B" w:rsidTr="00C55B2E">
        <w:trPr>
          <w:trHeight w:val="510"/>
        </w:trPr>
        <w:tc>
          <w:tcPr>
            <w:tcW w:w="6946" w:type="dxa"/>
            <w:shd w:val="clear" w:color="auto" w:fill="auto"/>
            <w:vAlign w:val="center"/>
            <w:hideMark/>
          </w:tcPr>
          <w:p w:rsidR="008F7F9A" w:rsidRDefault="008F7F9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8F7F9A" w:rsidRDefault="00E67BD9"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604FA7"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604FA7" w:rsidRDefault="00604FA7"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5"/>
            </w:r>
          </w:p>
        </w:tc>
        <w:tc>
          <w:tcPr>
            <w:tcW w:w="2694" w:type="dxa"/>
            <w:tcBorders>
              <w:bottom w:val="single" w:sz="4" w:space="0" w:color="D9D9D9" w:themeColor="background1" w:themeShade="D9"/>
            </w:tcBorders>
            <w:shd w:val="clear" w:color="auto" w:fill="auto"/>
            <w:vAlign w:val="center"/>
          </w:tcPr>
          <w:p w:rsidR="00604FA7" w:rsidRDefault="00604FA7" w:rsidP="004379D5">
            <w:pPr>
              <w:keepNext/>
              <w:tabs>
                <w:tab w:val="clear" w:pos="567"/>
                <w:tab w:val="clear" w:pos="1134"/>
              </w:tabs>
              <w:autoSpaceDE w:val="0"/>
              <w:autoSpaceDN w:val="0"/>
              <w:adjustRightInd w:val="0"/>
              <w:spacing w:after="0" w:line="240" w:lineRule="auto"/>
              <w:ind w:right="33"/>
              <w:jc w:val="right"/>
              <w:rPr>
                <w:rFonts w:cs="Arial"/>
                <w:color w:val="000000"/>
                <w:szCs w:val="20"/>
                <w:lang w:val="en-AU" w:eastAsia="en-AU"/>
              </w:rPr>
            </w:pP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Aged care industry</w:t>
            </w:r>
          </w:p>
        </w:tc>
        <w:tc>
          <w:tcPr>
            <w:tcW w:w="2694" w:type="dxa"/>
            <w:tcBorders>
              <w:bottom w:val="single" w:sz="4" w:space="0" w:color="D9D9D9" w:themeColor="background1" w:themeShade="D9"/>
            </w:tcBorders>
            <w:shd w:val="clear" w:color="auto" w:fill="auto"/>
            <w:vAlign w:val="center"/>
          </w:tcPr>
          <w:p w:rsidR="004379D5" w:rsidRDefault="004604F3" w:rsidP="004379D5">
            <w:pPr>
              <w:spacing w:after="0" w:line="240" w:lineRule="auto"/>
              <w:ind w:right="175"/>
              <w:jc w:val="right"/>
            </w:pPr>
            <w:r>
              <w:t>5</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Airline operations</w:t>
            </w:r>
          </w:p>
        </w:tc>
        <w:tc>
          <w:tcPr>
            <w:tcW w:w="2694" w:type="dxa"/>
            <w:tcBorders>
              <w:bottom w:val="single" w:sz="4" w:space="0" w:color="D9D9D9" w:themeColor="background1" w:themeShade="D9"/>
            </w:tcBorders>
            <w:shd w:val="clear" w:color="auto" w:fill="auto"/>
            <w:vAlign w:val="center"/>
          </w:tcPr>
          <w:p w:rsidR="004379D5" w:rsidRDefault="004604F3" w:rsidP="004379D5">
            <w:pPr>
              <w:spacing w:after="0" w:line="240" w:lineRule="auto"/>
              <w:ind w:right="175"/>
              <w:jc w:val="right"/>
            </w:pPr>
            <w:r>
              <w:t>9</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Amusement, events and recreation industry</w:t>
            </w:r>
          </w:p>
        </w:tc>
        <w:tc>
          <w:tcPr>
            <w:tcW w:w="2694" w:type="dxa"/>
            <w:tcBorders>
              <w:bottom w:val="single" w:sz="4" w:space="0" w:color="D9D9D9" w:themeColor="background1" w:themeShade="D9"/>
            </w:tcBorders>
            <w:shd w:val="clear" w:color="auto" w:fill="auto"/>
            <w:vAlign w:val="center"/>
          </w:tcPr>
          <w:p w:rsidR="004379D5" w:rsidRDefault="004604F3" w:rsidP="004379D5">
            <w:pPr>
              <w:spacing w:after="0" w:line="240" w:lineRule="auto"/>
              <w:ind w:right="175"/>
              <w:jc w:val="right"/>
            </w:pPr>
            <w:r>
              <w:t>4</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Animal care and veterinary services</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1</w:t>
            </w:r>
          </w:p>
        </w:tc>
      </w:tr>
      <w:tr w:rsidR="00C11BE5" w:rsidRPr="007E4B3B" w:rsidTr="005301B7">
        <w:trPr>
          <w:trHeight w:val="510"/>
        </w:trPr>
        <w:tc>
          <w:tcPr>
            <w:tcW w:w="6946" w:type="dxa"/>
            <w:tcBorders>
              <w:bottom w:val="single" w:sz="4" w:space="0" w:color="D9D9D9" w:themeColor="background1" w:themeShade="D9"/>
            </w:tcBorders>
            <w:shd w:val="clear" w:color="auto" w:fill="auto"/>
            <w:vAlign w:val="center"/>
          </w:tcPr>
          <w:p w:rsidR="00C11BE5" w:rsidRDefault="00C11BE5" w:rsidP="008A5F8D">
            <w:pPr>
              <w:spacing w:after="0" w:line="240" w:lineRule="auto"/>
              <w:rPr>
                <w:rFonts w:eastAsia="Arial"/>
                <w:color w:val="000000"/>
              </w:rPr>
            </w:pPr>
            <w:r>
              <w:rPr>
                <w:rFonts w:eastAsia="Arial"/>
                <w:color w:val="000000"/>
              </w:rPr>
              <w:t>Aquaculture</w:t>
            </w:r>
          </w:p>
        </w:tc>
        <w:tc>
          <w:tcPr>
            <w:tcW w:w="2694" w:type="dxa"/>
            <w:tcBorders>
              <w:bottom w:val="single" w:sz="4" w:space="0" w:color="D9D9D9" w:themeColor="background1" w:themeShade="D9"/>
            </w:tcBorders>
            <w:shd w:val="clear" w:color="auto" w:fill="auto"/>
            <w:vAlign w:val="center"/>
          </w:tcPr>
          <w:p w:rsidR="00C11BE5" w:rsidRDefault="00C11BE5" w:rsidP="004379D5">
            <w:pPr>
              <w:spacing w:after="0" w:line="240" w:lineRule="auto"/>
              <w:ind w:right="175"/>
              <w:jc w:val="right"/>
            </w:pPr>
            <w:r>
              <w:t>1</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Banking finance and insurance industry</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14</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Building services</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3</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Building, metal and civil construction industries</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8</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Children's services</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4</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Cleaning services</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1</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Clerical industry</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16</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Commercial sales</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3</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Commonwealth employment</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1</w:t>
            </w:r>
          </w:p>
        </w:tc>
      </w:tr>
      <w:tr w:rsidR="004379D5"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4379D5" w:rsidRDefault="004379D5" w:rsidP="008A5F8D">
            <w:pPr>
              <w:spacing w:after="0" w:line="240" w:lineRule="auto"/>
            </w:pPr>
            <w:r>
              <w:rPr>
                <w:rFonts w:eastAsia="Arial"/>
                <w:color w:val="000000"/>
              </w:rPr>
              <w:t>Educational services</w:t>
            </w:r>
          </w:p>
        </w:tc>
        <w:tc>
          <w:tcPr>
            <w:tcW w:w="2694" w:type="dxa"/>
            <w:tcBorders>
              <w:bottom w:val="single" w:sz="4" w:space="0" w:color="D9D9D9" w:themeColor="background1" w:themeShade="D9"/>
            </w:tcBorders>
            <w:shd w:val="clear" w:color="auto" w:fill="auto"/>
            <w:vAlign w:val="center"/>
          </w:tcPr>
          <w:p w:rsidR="004379D5" w:rsidRDefault="00C11BE5" w:rsidP="004379D5">
            <w:pPr>
              <w:spacing w:after="0" w:line="240" w:lineRule="auto"/>
              <w:ind w:right="175"/>
              <w:jc w:val="right"/>
            </w:pPr>
            <w:r>
              <w:t>13</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 xml:space="preserve">Food, beverages and tobacco manufacturing industry </w:t>
            </w:r>
          </w:p>
        </w:tc>
        <w:tc>
          <w:tcPr>
            <w:tcW w:w="2694" w:type="dxa"/>
            <w:tcBorders>
              <w:top w:val="single" w:sz="4" w:space="0" w:color="D9D9D9" w:themeColor="background1" w:themeShade="D9"/>
            </w:tcBorders>
            <w:shd w:val="clear" w:color="000000" w:fill="auto"/>
            <w:vAlign w:val="center"/>
          </w:tcPr>
          <w:p w:rsidR="004379D5" w:rsidRDefault="00C11BE5" w:rsidP="004379D5">
            <w:pPr>
              <w:spacing w:after="0" w:line="240" w:lineRule="auto"/>
              <w:ind w:right="175"/>
              <w:jc w:val="right"/>
            </w:pPr>
            <w:r>
              <w:t>2</w:t>
            </w:r>
          </w:p>
        </w:tc>
      </w:tr>
      <w:tr w:rsidR="00C11BE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C11BE5" w:rsidRDefault="00C11BE5" w:rsidP="008A5F8D">
            <w:pPr>
              <w:spacing w:after="0" w:line="240" w:lineRule="auto"/>
              <w:rPr>
                <w:rFonts w:eastAsia="Arial"/>
                <w:color w:val="000000"/>
              </w:rPr>
            </w:pPr>
            <w:r>
              <w:rPr>
                <w:rFonts w:eastAsia="Arial"/>
                <w:color w:val="000000"/>
              </w:rPr>
              <w:t>Hair and Beauty</w:t>
            </w:r>
          </w:p>
        </w:tc>
        <w:tc>
          <w:tcPr>
            <w:tcW w:w="2694" w:type="dxa"/>
            <w:tcBorders>
              <w:top w:val="single" w:sz="4" w:space="0" w:color="D9D9D9" w:themeColor="background1" w:themeShade="D9"/>
            </w:tcBorders>
            <w:shd w:val="clear" w:color="000000" w:fill="auto"/>
            <w:vAlign w:val="center"/>
          </w:tcPr>
          <w:p w:rsidR="00C11BE5" w:rsidRDefault="00C11BE5" w:rsidP="004379D5">
            <w:pPr>
              <w:spacing w:after="0" w:line="240" w:lineRule="auto"/>
              <w:ind w:right="175"/>
              <w:jc w:val="right"/>
            </w:pPr>
            <w:r>
              <w:t>2</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Health and welfare services</w:t>
            </w:r>
          </w:p>
        </w:tc>
        <w:tc>
          <w:tcPr>
            <w:tcW w:w="2694" w:type="dxa"/>
            <w:tcBorders>
              <w:top w:val="single" w:sz="4" w:space="0" w:color="D9D9D9" w:themeColor="background1" w:themeShade="D9"/>
            </w:tcBorders>
            <w:shd w:val="clear" w:color="000000" w:fill="auto"/>
            <w:vAlign w:val="center"/>
          </w:tcPr>
          <w:p w:rsidR="004379D5" w:rsidRDefault="00C11BE5" w:rsidP="004379D5">
            <w:pPr>
              <w:spacing w:after="0" w:line="240" w:lineRule="auto"/>
              <w:ind w:right="175"/>
              <w:jc w:val="right"/>
            </w:pPr>
            <w:r>
              <w:t>20</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Hospitality industry</w:t>
            </w:r>
          </w:p>
        </w:tc>
        <w:tc>
          <w:tcPr>
            <w:tcW w:w="2694" w:type="dxa"/>
            <w:tcBorders>
              <w:top w:val="single" w:sz="4" w:space="0" w:color="D9D9D9" w:themeColor="background1" w:themeShade="D9"/>
            </w:tcBorders>
            <w:shd w:val="clear" w:color="000000" w:fill="auto"/>
            <w:vAlign w:val="center"/>
          </w:tcPr>
          <w:p w:rsidR="004379D5" w:rsidRDefault="00C11BE5" w:rsidP="004379D5">
            <w:pPr>
              <w:spacing w:after="0" w:line="240" w:lineRule="auto"/>
              <w:ind w:right="175"/>
              <w:jc w:val="right"/>
            </w:pPr>
            <w:r>
              <w:t>10</w:t>
            </w:r>
          </w:p>
        </w:tc>
      </w:tr>
      <w:tr w:rsidR="004379D5"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 xml:space="preserve">Indigenous </w:t>
            </w:r>
            <w:proofErr w:type="spellStart"/>
            <w:r>
              <w:rPr>
                <w:rFonts w:eastAsia="Arial"/>
                <w:color w:val="000000"/>
              </w:rPr>
              <w:t>organisations</w:t>
            </w:r>
            <w:proofErr w:type="spellEnd"/>
            <w:r>
              <w:rPr>
                <w:rFonts w:eastAsia="Arial"/>
                <w:color w:val="000000"/>
              </w:rPr>
              <w:t xml:space="preserve"> and services </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4379D5" w:rsidRDefault="00C11BE5" w:rsidP="004379D5">
            <w:pPr>
              <w:spacing w:after="0" w:line="240" w:lineRule="auto"/>
              <w:ind w:right="175"/>
              <w:jc w:val="right"/>
            </w:pPr>
            <w:r>
              <w:t>5</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Local government administration</w:t>
            </w:r>
          </w:p>
        </w:tc>
        <w:tc>
          <w:tcPr>
            <w:tcW w:w="2694" w:type="dxa"/>
            <w:tcBorders>
              <w:top w:val="single" w:sz="4" w:space="0" w:color="D9D9D9" w:themeColor="background1" w:themeShade="D9"/>
            </w:tcBorders>
            <w:shd w:val="clear" w:color="000000" w:fill="auto"/>
            <w:vAlign w:val="center"/>
          </w:tcPr>
          <w:p w:rsidR="004379D5" w:rsidRDefault="00C11BE5" w:rsidP="004379D5">
            <w:pPr>
              <w:spacing w:after="0" w:line="240" w:lineRule="auto"/>
              <w:ind w:right="175"/>
              <w:jc w:val="right"/>
            </w:pPr>
            <w:r>
              <w:t>4</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Manufacturing and associated industries</w:t>
            </w:r>
          </w:p>
        </w:tc>
        <w:tc>
          <w:tcPr>
            <w:tcW w:w="2694" w:type="dxa"/>
            <w:tcBorders>
              <w:top w:val="single" w:sz="4" w:space="0" w:color="D9D9D9" w:themeColor="background1" w:themeShade="D9"/>
            </w:tcBorders>
            <w:shd w:val="clear" w:color="000000" w:fill="auto"/>
            <w:vAlign w:val="center"/>
          </w:tcPr>
          <w:p w:rsidR="004379D5" w:rsidRDefault="00C11BE5" w:rsidP="004379D5">
            <w:pPr>
              <w:spacing w:after="0" w:line="240" w:lineRule="auto"/>
              <w:ind w:right="175"/>
              <w:jc w:val="right"/>
            </w:pPr>
            <w:r>
              <w:t>5</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lastRenderedPageBreak/>
              <w:t>Meat Industry</w:t>
            </w:r>
          </w:p>
        </w:tc>
        <w:tc>
          <w:tcPr>
            <w:tcW w:w="2694" w:type="dxa"/>
            <w:tcBorders>
              <w:top w:val="single" w:sz="4" w:space="0" w:color="D9D9D9" w:themeColor="background1" w:themeShade="D9"/>
            </w:tcBorders>
            <w:shd w:val="clear" w:color="000000" w:fill="auto"/>
            <w:vAlign w:val="center"/>
          </w:tcPr>
          <w:p w:rsidR="004379D5" w:rsidRDefault="00C11BE5" w:rsidP="004379D5">
            <w:pPr>
              <w:spacing w:after="0" w:line="240" w:lineRule="auto"/>
              <w:ind w:right="175"/>
              <w:jc w:val="right"/>
            </w:pPr>
            <w:r>
              <w:t>2</w:t>
            </w:r>
          </w:p>
        </w:tc>
      </w:tr>
      <w:tr w:rsidR="00C11BE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C11BE5" w:rsidRDefault="00C11BE5" w:rsidP="008A5F8D">
            <w:pPr>
              <w:spacing w:after="0" w:line="240" w:lineRule="auto"/>
              <w:rPr>
                <w:rFonts w:eastAsia="Arial"/>
                <w:color w:val="000000"/>
              </w:rPr>
            </w:pPr>
            <w:r>
              <w:rPr>
                <w:rFonts w:eastAsia="Arial"/>
                <w:color w:val="000000"/>
              </w:rPr>
              <w:t>Passenger vehicle transport (</w:t>
            </w:r>
            <w:proofErr w:type="spellStart"/>
            <w:r>
              <w:rPr>
                <w:rFonts w:eastAsia="Arial"/>
                <w:color w:val="000000"/>
              </w:rPr>
              <w:t>non rail</w:t>
            </w:r>
            <w:proofErr w:type="spellEnd"/>
            <w:r>
              <w:rPr>
                <w:rFonts w:eastAsia="Arial"/>
                <w:color w:val="000000"/>
              </w:rPr>
              <w:t>) industry</w:t>
            </w:r>
          </w:p>
        </w:tc>
        <w:tc>
          <w:tcPr>
            <w:tcW w:w="2694" w:type="dxa"/>
            <w:tcBorders>
              <w:top w:val="single" w:sz="4" w:space="0" w:color="D9D9D9" w:themeColor="background1" w:themeShade="D9"/>
            </w:tcBorders>
            <w:shd w:val="clear" w:color="000000" w:fill="auto"/>
            <w:vAlign w:val="center"/>
          </w:tcPr>
          <w:p w:rsidR="00C11BE5" w:rsidRDefault="00C11BE5" w:rsidP="004379D5">
            <w:pPr>
              <w:spacing w:after="0" w:line="240" w:lineRule="auto"/>
              <w:ind w:right="175"/>
              <w:jc w:val="right"/>
            </w:pPr>
            <w:r>
              <w:t>2</w:t>
            </w:r>
          </w:p>
        </w:tc>
      </w:tr>
      <w:tr w:rsidR="00C11BE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C11BE5" w:rsidRDefault="00C11BE5" w:rsidP="008A5F8D">
            <w:pPr>
              <w:spacing w:after="0" w:line="240" w:lineRule="auto"/>
              <w:rPr>
                <w:rFonts w:eastAsia="Arial"/>
                <w:color w:val="000000"/>
              </w:rPr>
            </w:pPr>
            <w:r>
              <w:rPr>
                <w:rFonts w:eastAsia="Arial"/>
                <w:color w:val="000000"/>
              </w:rPr>
              <w:t>Pharmacy operations</w:t>
            </w:r>
          </w:p>
        </w:tc>
        <w:tc>
          <w:tcPr>
            <w:tcW w:w="2694" w:type="dxa"/>
            <w:tcBorders>
              <w:top w:val="single" w:sz="4" w:space="0" w:color="D9D9D9" w:themeColor="background1" w:themeShade="D9"/>
            </w:tcBorders>
            <w:shd w:val="clear" w:color="000000" w:fill="auto"/>
            <w:vAlign w:val="center"/>
          </w:tcPr>
          <w:p w:rsidR="00C11BE5" w:rsidRDefault="00C11BE5" w:rsidP="004379D5">
            <w:pPr>
              <w:spacing w:after="0" w:line="240" w:lineRule="auto"/>
              <w:ind w:right="175"/>
              <w:jc w:val="right"/>
            </w:pPr>
            <w:r>
              <w:t>2</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A4707" w:rsidP="008A5F8D">
            <w:pPr>
              <w:spacing w:after="0" w:line="240" w:lineRule="auto"/>
            </w:pPr>
            <w:r>
              <w:rPr>
                <w:rFonts w:eastAsia="Arial"/>
                <w:color w:val="000000"/>
              </w:rPr>
              <w:t>Quarrying industry</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1</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Postal services</w:t>
            </w:r>
          </w:p>
        </w:tc>
        <w:tc>
          <w:tcPr>
            <w:tcW w:w="2694" w:type="dxa"/>
            <w:tcBorders>
              <w:top w:val="single" w:sz="4" w:space="0" w:color="D9D9D9" w:themeColor="background1" w:themeShade="D9"/>
            </w:tcBorders>
            <w:shd w:val="clear" w:color="000000" w:fill="auto"/>
            <w:vAlign w:val="center"/>
          </w:tcPr>
          <w:p w:rsidR="004379D5" w:rsidRDefault="00C11BE5" w:rsidP="004379D5">
            <w:pPr>
              <w:spacing w:after="0" w:line="240" w:lineRule="auto"/>
              <w:ind w:right="175"/>
              <w:jc w:val="right"/>
            </w:pPr>
            <w:r>
              <w:t>2</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 xml:space="preserve">Real estate industry </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3</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Restaurants</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2</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 xml:space="preserve">Retail industry </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18</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Road transport industry</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3</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Security services</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2</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Social, community, home care and disability services</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14</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 xml:space="preserve">Sporting </w:t>
            </w:r>
            <w:proofErr w:type="spellStart"/>
            <w:r>
              <w:rPr>
                <w:rFonts w:eastAsia="Arial"/>
                <w:color w:val="000000"/>
              </w:rPr>
              <w:t>organisations</w:t>
            </w:r>
            <w:proofErr w:type="spellEnd"/>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7</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State and Territory government administration</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2</w:t>
            </w:r>
          </w:p>
        </w:tc>
      </w:tr>
      <w:tr w:rsidR="004379D5"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hideMark/>
          </w:tcPr>
          <w:p w:rsidR="004379D5" w:rsidRDefault="004A4707" w:rsidP="008A5F8D">
            <w:pPr>
              <w:spacing w:after="0" w:line="240" w:lineRule="auto"/>
            </w:pPr>
            <w:r>
              <w:t>Stevedoring industry</w:t>
            </w:r>
          </w:p>
        </w:tc>
        <w:tc>
          <w:tcPr>
            <w:tcW w:w="2694" w:type="dxa"/>
            <w:tcBorders>
              <w:top w:val="single" w:sz="4" w:space="0" w:color="D9D9D9" w:themeColor="background1" w:themeShade="D9"/>
            </w:tcBorders>
            <w:shd w:val="clear" w:color="000000" w:fill="auto"/>
            <w:vAlign w:val="center"/>
          </w:tcPr>
          <w:p w:rsidR="004379D5" w:rsidRDefault="004A4707" w:rsidP="004379D5">
            <w:pPr>
              <w:spacing w:after="0" w:line="240" w:lineRule="auto"/>
              <w:ind w:right="175"/>
              <w:jc w:val="right"/>
            </w:pPr>
            <w:r>
              <w:t>1</w:t>
            </w:r>
          </w:p>
        </w:tc>
      </w:tr>
      <w:tr w:rsidR="004A4707" w:rsidRPr="0034648A" w:rsidTr="005301B7">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tcBorders>
            <w:shd w:val="clear" w:color="000000" w:fill="auto"/>
            <w:noWrap/>
            <w:vAlign w:val="center"/>
          </w:tcPr>
          <w:p w:rsidR="004A4707" w:rsidRDefault="004A4707" w:rsidP="008A5F8D">
            <w:pPr>
              <w:spacing w:after="0" w:line="240" w:lineRule="auto"/>
              <w:rPr>
                <w:rFonts w:eastAsia="Arial"/>
                <w:color w:val="000000"/>
              </w:rPr>
            </w:pPr>
            <w:r>
              <w:rPr>
                <w:rFonts w:eastAsia="Arial"/>
                <w:color w:val="000000"/>
              </w:rPr>
              <w:t>Technical services</w:t>
            </w:r>
          </w:p>
        </w:tc>
        <w:tc>
          <w:tcPr>
            <w:tcW w:w="2694" w:type="dxa"/>
            <w:tcBorders>
              <w:top w:val="single" w:sz="4" w:space="0" w:color="D9D9D9" w:themeColor="background1" w:themeShade="D9"/>
            </w:tcBorders>
            <w:shd w:val="clear" w:color="000000" w:fill="auto"/>
            <w:vAlign w:val="center"/>
          </w:tcPr>
          <w:p w:rsidR="004A4707" w:rsidRDefault="004A4707" w:rsidP="004379D5">
            <w:pPr>
              <w:spacing w:after="0" w:line="240" w:lineRule="auto"/>
              <w:ind w:right="175"/>
              <w:jc w:val="right"/>
            </w:pPr>
            <w:r>
              <w:t>2</w:t>
            </w:r>
          </w:p>
        </w:tc>
      </w:tr>
      <w:tr w:rsidR="004379D5" w:rsidRPr="0034648A" w:rsidTr="005D56F9">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4379D5" w:rsidRDefault="004379D5" w:rsidP="008A5F8D">
            <w:pPr>
              <w:spacing w:after="0" w:line="240" w:lineRule="auto"/>
            </w:pPr>
            <w:r>
              <w:rPr>
                <w:rFonts w:eastAsia="Arial"/>
                <w:color w:val="000000"/>
              </w:rPr>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4379D5" w:rsidRDefault="00C019B2" w:rsidP="004379D5">
            <w:pPr>
              <w:spacing w:after="0" w:line="240" w:lineRule="auto"/>
              <w:ind w:right="175"/>
              <w:jc w:val="right"/>
            </w:pPr>
            <w:r>
              <w:t>1</w:t>
            </w:r>
          </w:p>
        </w:tc>
      </w:tr>
      <w:tr w:rsidR="004379D5" w:rsidTr="004379D5">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4379D5" w:rsidRPr="004379D5" w:rsidRDefault="004379D5" w:rsidP="008A5F8D">
            <w:pPr>
              <w:spacing w:after="0" w:line="240" w:lineRule="auto"/>
              <w:rPr>
                <w:rFonts w:eastAsia="Arial"/>
                <w:color w:val="000000"/>
              </w:rPr>
            </w:pPr>
            <w:r>
              <w:rPr>
                <w:rFonts w:eastAsia="Arial"/>
                <w:color w:val="000000"/>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4379D5" w:rsidRPr="004379D5" w:rsidRDefault="00C019B2" w:rsidP="004379D5">
            <w:pPr>
              <w:spacing w:after="0" w:line="240" w:lineRule="auto"/>
              <w:ind w:right="175"/>
              <w:jc w:val="right"/>
              <w:rPr>
                <w:rFonts w:eastAsia="Arial"/>
                <w:color w:val="000000"/>
              </w:rPr>
            </w:pPr>
            <w:r>
              <w:rPr>
                <w:rFonts w:eastAsia="Arial"/>
                <w:color w:val="000000"/>
              </w:rPr>
              <w:t>3</w:t>
            </w:r>
          </w:p>
        </w:tc>
      </w:tr>
      <w:tr w:rsidR="004379D5" w:rsidTr="004379D5">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4379D5" w:rsidRPr="004379D5" w:rsidRDefault="004379D5" w:rsidP="008A5F8D">
            <w:pPr>
              <w:spacing w:after="0" w:line="240" w:lineRule="auto"/>
              <w:rPr>
                <w:rFonts w:eastAsia="Arial"/>
                <w:color w:val="000000"/>
              </w:rPr>
            </w:pPr>
            <w:r>
              <w:rPr>
                <w:rFonts w:eastAsia="Arial"/>
                <w:color w:val="000000"/>
              </w:rPr>
              <w:t>Water, sewerage and drainage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4379D5" w:rsidRPr="004379D5" w:rsidRDefault="00C019B2" w:rsidP="004379D5">
            <w:pPr>
              <w:spacing w:after="0" w:line="240" w:lineRule="auto"/>
              <w:ind w:right="175"/>
              <w:jc w:val="right"/>
              <w:rPr>
                <w:rFonts w:eastAsia="Arial"/>
                <w:color w:val="000000"/>
              </w:rPr>
            </w:pPr>
            <w:r>
              <w:rPr>
                <w:rFonts w:eastAsia="Arial"/>
                <w:color w:val="000000"/>
              </w:rPr>
              <w:t>5</w:t>
            </w:r>
          </w:p>
        </w:tc>
      </w:tr>
      <w:tr w:rsidR="004379D5" w:rsidTr="004379D5">
        <w:tblPrEx>
          <w:tblBorders>
            <w:top w:val="none" w:sz="0" w:space="0" w:color="auto"/>
            <w:bottom w:val="none" w:sz="0" w:space="0" w:color="auto"/>
            <w:insideH w:val="none" w:sz="0" w:space="0" w:color="auto"/>
          </w:tblBorders>
        </w:tblPrEx>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hideMark/>
          </w:tcPr>
          <w:p w:rsidR="004379D5" w:rsidRPr="004379D5" w:rsidRDefault="004379D5" w:rsidP="008A5F8D">
            <w:pPr>
              <w:spacing w:after="0" w:line="240" w:lineRule="auto"/>
              <w:rPr>
                <w:rFonts w:eastAsia="Arial"/>
                <w:color w:val="000000"/>
              </w:rPr>
            </w:pPr>
            <w:r>
              <w:rPr>
                <w:rFonts w:eastAsia="Arial"/>
                <w:color w:val="000000"/>
              </w:rPr>
              <w:t>Wine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4379D5" w:rsidRPr="004379D5" w:rsidRDefault="00C019B2" w:rsidP="004379D5">
            <w:pPr>
              <w:spacing w:after="0" w:line="240" w:lineRule="auto"/>
              <w:ind w:right="175"/>
              <w:jc w:val="right"/>
              <w:rPr>
                <w:rFonts w:eastAsia="Arial"/>
                <w:color w:val="000000"/>
              </w:rPr>
            </w:pPr>
            <w:r>
              <w:rPr>
                <w:rFonts w:eastAsia="Arial"/>
                <w:color w:val="000000"/>
              </w:rPr>
              <w:t>3</w:t>
            </w:r>
          </w:p>
        </w:tc>
      </w:tr>
    </w:tbl>
    <w:p w:rsidR="00857D01" w:rsidRDefault="00857D01" w:rsidP="00C052D1">
      <w:pPr>
        <w:pStyle w:val="Heading2"/>
      </w:pPr>
      <w:r w:rsidRPr="00C052D1">
        <w:t>Disclaimer</w:t>
      </w:r>
    </w:p>
    <w:p w:rsidR="00D555E1" w:rsidRDefault="00D555E1" w:rsidP="00C052D1">
      <w:r>
        <w:t>This report should be read in conjunction with the Fair Work Commission information note for Quarterly reports.</w:t>
      </w:r>
    </w:p>
    <w:p w:rsidR="00857D01" w:rsidRDefault="00857D01" w:rsidP="00C052D1">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C052D1">
      <w:pPr>
        <w:pStyle w:val="Heading2"/>
      </w:pPr>
      <w:r>
        <w:t>Further information</w:t>
      </w:r>
    </w:p>
    <w:p w:rsidR="00857D01" w:rsidRDefault="0033738C" w:rsidP="00C052D1">
      <w:pPr>
        <w:rPr>
          <w:rFonts w:cs="Arial"/>
        </w:rPr>
      </w:pPr>
      <w:r w:rsidRPr="009167D6">
        <w:t xml:space="preserve">If you have </w:t>
      </w:r>
      <w:proofErr w:type="gramStart"/>
      <w:r w:rsidRPr="009167D6">
        <w:t>an inquiry about this report please</w:t>
      </w:r>
      <w:proofErr w:type="gramEnd"/>
      <w:r w:rsidRPr="009167D6">
        <w:t xml:space="preserve"> </w:t>
      </w:r>
      <w:r>
        <w:t xml:space="preserve">contact </w:t>
      </w:r>
      <w:r w:rsidR="00BF709A">
        <w:t>Elisha Warren</w:t>
      </w:r>
      <w:r>
        <w:t xml:space="preserve">, Manager, Media and Communications. </w:t>
      </w:r>
      <w:proofErr w:type="gramStart"/>
      <w:r>
        <w:t xml:space="preserve">Phone </w:t>
      </w:r>
      <w:r w:rsidR="00BF709A">
        <w:t>03 8656 4848</w:t>
      </w:r>
      <w:r>
        <w:t xml:space="preserve"> </w:t>
      </w:r>
      <w:r w:rsidRPr="009167D6">
        <w:t>or by email</w:t>
      </w:r>
      <w:r>
        <w:t xml:space="preserve"> </w:t>
      </w:r>
      <w:hyperlink r:id="rId12" w:history="1">
        <w:r w:rsidRPr="00E47835">
          <w:rPr>
            <w:rStyle w:val="Hyperlink"/>
            <w:rFonts w:ascii="Arial" w:hAnsi="Arial"/>
            <w:color w:val="365F91" w:themeColor="accent1" w:themeShade="BF"/>
          </w:rPr>
          <w:t>communications@fwc.gov.au</w:t>
        </w:r>
      </w:hyperlink>
      <w:r>
        <w:t>.</w:t>
      </w:r>
      <w:proofErr w:type="gramEnd"/>
    </w:p>
    <w:sectPr w:rsidR="00857D01" w:rsidSect="00DB70E4">
      <w:footerReference w:type="default" r:id="rId13"/>
      <w:headerReference w:type="first" r:id="rId14"/>
      <w:footerReference w:type="first" r:id="rId15"/>
      <w:endnotePr>
        <w:numFmt w:val="decimal"/>
        <w:numRestart w:val="eachSect"/>
      </w:endnotePr>
      <w:type w:val="continuous"/>
      <w:pgSz w:w="11906" w:h="16838" w:code="9"/>
      <w:pgMar w:top="948" w:right="851" w:bottom="964" w:left="1418" w:header="567" w:footer="5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71" w:rsidRDefault="00305A71">
      <w:r>
        <w:separator/>
      </w:r>
    </w:p>
  </w:endnote>
  <w:endnote w:type="continuationSeparator" w:id="0">
    <w:p w:rsidR="00305A71" w:rsidRDefault="0030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Pr="00EF570A" w:rsidRDefault="00AC2D45"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003C7627" w:rsidRPr="003E5DD9">
      <w:rPr>
        <w:sz w:val="18"/>
        <w:szCs w:val="18"/>
      </w:rPr>
      <w:fldChar w:fldCharType="begin"/>
    </w:r>
    <w:r w:rsidRPr="003E5DD9">
      <w:rPr>
        <w:sz w:val="18"/>
        <w:szCs w:val="18"/>
      </w:rPr>
      <w:instrText xml:space="preserve"> PAGE </w:instrText>
    </w:r>
    <w:r w:rsidR="003C7627" w:rsidRPr="003E5DD9">
      <w:rPr>
        <w:sz w:val="18"/>
        <w:szCs w:val="18"/>
      </w:rPr>
      <w:fldChar w:fldCharType="separate"/>
    </w:r>
    <w:r w:rsidR="002A2371">
      <w:rPr>
        <w:noProof/>
        <w:sz w:val="18"/>
        <w:szCs w:val="18"/>
      </w:rPr>
      <w:t>5</w:t>
    </w:r>
    <w:r w:rsidR="003C7627" w:rsidRPr="003E5DD9">
      <w:rPr>
        <w:sz w:val="18"/>
        <w:szCs w:val="18"/>
      </w:rPr>
      <w:fldChar w:fldCharType="end"/>
    </w:r>
    <w:r w:rsidRPr="003E5DD9">
      <w:rPr>
        <w:sz w:val="18"/>
        <w:szCs w:val="18"/>
      </w:rPr>
      <w:t>/</w:t>
    </w:r>
    <w:r w:rsidR="003C7627" w:rsidRPr="003E5DD9">
      <w:rPr>
        <w:sz w:val="18"/>
        <w:szCs w:val="18"/>
      </w:rPr>
      <w:fldChar w:fldCharType="begin"/>
    </w:r>
    <w:r w:rsidRPr="003E5DD9">
      <w:rPr>
        <w:sz w:val="18"/>
        <w:szCs w:val="18"/>
      </w:rPr>
      <w:instrText xml:space="preserve"> NUMPAGES </w:instrText>
    </w:r>
    <w:r w:rsidR="003C7627" w:rsidRPr="003E5DD9">
      <w:rPr>
        <w:sz w:val="18"/>
        <w:szCs w:val="18"/>
      </w:rPr>
      <w:fldChar w:fldCharType="separate"/>
    </w:r>
    <w:r w:rsidR="002A2371">
      <w:rPr>
        <w:noProof/>
        <w:sz w:val="18"/>
        <w:szCs w:val="18"/>
      </w:rPr>
      <w:t>5</w:t>
    </w:r>
    <w:r w:rsidR="003C7627" w:rsidRPr="003E5DD9">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Pr="00B16C55" w:rsidRDefault="00AC2D45"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003C7627" w:rsidRPr="003E5DD9">
      <w:rPr>
        <w:sz w:val="18"/>
        <w:szCs w:val="18"/>
      </w:rPr>
      <w:fldChar w:fldCharType="begin"/>
    </w:r>
    <w:r w:rsidRPr="003E5DD9">
      <w:rPr>
        <w:sz w:val="18"/>
        <w:szCs w:val="18"/>
      </w:rPr>
      <w:instrText xml:space="preserve"> PAGE </w:instrText>
    </w:r>
    <w:r w:rsidR="003C7627" w:rsidRPr="003E5DD9">
      <w:rPr>
        <w:sz w:val="18"/>
        <w:szCs w:val="18"/>
      </w:rPr>
      <w:fldChar w:fldCharType="separate"/>
    </w:r>
    <w:r w:rsidR="002A2371">
      <w:rPr>
        <w:noProof/>
        <w:sz w:val="18"/>
        <w:szCs w:val="18"/>
      </w:rPr>
      <w:t>1</w:t>
    </w:r>
    <w:r w:rsidR="003C7627" w:rsidRPr="003E5DD9">
      <w:rPr>
        <w:sz w:val="18"/>
        <w:szCs w:val="18"/>
      </w:rPr>
      <w:fldChar w:fldCharType="end"/>
    </w:r>
    <w:r w:rsidRPr="003E5DD9">
      <w:rPr>
        <w:sz w:val="18"/>
        <w:szCs w:val="18"/>
      </w:rPr>
      <w:t>/</w:t>
    </w:r>
    <w:r w:rsidR="003C7627" w:rsidRPr="003E5DD9">
      <w:rPr>
        <w:sz w:val="18"/>
        <w:szCs w:val="18"/>
      </w:rPr>
      <w:fldChar w:fldCharType="begin"/>
    </w:r>
    <w:r w:rsidRPr="003E5DD9">
      <w:rPr>
        <w:sz w:val="18"/>
        <w:szCs w:val="18"/>
      </w:rPr>
      <w:instrText xml:space="preserve"> NUMPAGES </w:instrText>
    </w:r>
    <w:r w:rsidR="003C7627" w:rsidRPr="003E5DD9">
      <w:rPr>
        <w:sz w:val="18"/>
        <w:szCs w:val="18"/>
      </w:rPr>
      <w:fldChar w:fldCharType="separate"/>
    </w:r>
    <w:r w:rsidR="002A2371">
      <w:rPr>
        <w:noProof/>
        <w:sz w:val="18"/>
        <w:szCs w:val="18"/>
      </w:rPr>
      <w:t>1</w:t>
    </w:r>
    <w:r w:rsidR="003C7627"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71" w:rsidRDefault="00305A71">
      <w:r>
        <w:separator/>
      </w:r>
    </w:p>
  </w:footnote>
  <w:footnote w:type="continuationSeparator" w:id="0">
    <w:p w:rsidR="00305A71" w:rsidRDefault="00305A71">
      <w:r>
        <w:continuationSeparator/>
      </w:r>
    </w:p>
  </w:footnote>
  <w:footnote w:id="1">
    <w:p w:rsidR="00AC2D45" w:rsidRDefault="00AC2D45" w:rsidP="000A62E9">
      <w:pPr>
        <w:pStyle w:val="FootnoteText"/>
        <w:ind w:left="284" w:hanging="284"/>
      </w:pPr>
      <w:r>
        <w:rPr>
          <w:rStyle w:val="FootnoteReference"/>
        </w:rPr>
        <w:footnoteRef/>
      </w:r>
      <w:r>
        <w:t xml:space="preserve"> </w:t>
      </w:r>
      <w:r w:rsidR="000A62E9">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AC2D45" w:rsidRPr="00CE460C" w:rsidRDefault="00AC2D45" w:rsidP="000A62E9">
      <w:pPr>
        <w:pStyle w:val="FootnoteText"/>
        <w:ind w:left="284" w:hanging="284"/>
        <w:rPr>
          <w:sz w:val="16"/>
          <w:szCs w:val="16"/>
        </w:rPr>
      </w:pPr>
      <w:r w:rsidRPr="009946FE">
        <w:rPr>
          <w:rStyle w:val="FootnoteReference"/>
        </w:rPr>
        <w:footnoteRef/>
      </w:r>
      <w:r w:rsidRPr="00CE460C">
        <w:rPr>
          <w:sz w:val="16"/>
          <w:szCs w:val="16"/>
        </w:rPr>
        <w:t xml:space="preserve"> </w:t>
      </w:r>
      <w:r w:rsidR="000A62E9">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AC2D45" w:rsidRDefault="00AC2D45" w:rsidP="000A62E9">
      <w:pPr>
        <w:pStyle w:val="FootnoteText"/>
        <w:ind w:left="284" w:hanging="284"/>
      </w:pPr>
      <w:r>
        <w:rPr>
          <w:rStyle w:val="FootnoteReference"/>
        </w:rPr>
        <w:footnoteRef/>
      </w:r>
      <w:r>
        <w:t xml:space="preserve"> </w:t>
      </w:r>
      <w:r w:rsidR="000A62E9">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AC2D45" w:rsidRDefault="00AC2D45" w:rsidP="000A62E9">
      <w:pPr>
        <w:pStyle w:val="FootnoteText"/>
        <w:ind w:left="284" w:hanging="284"/>
      </w:pPr>
      <w:r>
        <w:rPr>
          <w:rStyle w:val="FootnoteReference"/>
        </w:rPr>
        <w:footnoteRef/>
      </w:r>
      <w:r>
        <w:t xml:space="preserve"> </w:t>
      </w:r>
      <w:r w:rsidR="000A62E9">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AC2D45" w:rsidRPr="00B35C93" w:rsidRDefault="00AC2D45" w:rsidP="000A62E9">
      <w:pPr>
        <w:pStyle w:val="FootnoteText"/>
        <w:ind w:left="284" w:hanging="284"/>
        <w:rPr>
          <w:sz w:val="16"/>
          <w:szCs w:val="16"/>
        </w:rPr>
      </w:pPr>
      <w:r>
        <w:rPr>
          <w:rStyle w:val="FootnoteReference"/>
        </w:rPr>
        <w:footnoteRef/>
      </w:r>
      <w:r>
        <w:t xml:space="preserve"> </w:t>
      </w:r>
      <w:r w:rsidR="000A62E9">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r w:rsidR="00DB70E4">
        <w:rPr>
          <w:sz w:val="16"/>
          <w:szCs w:val="16"/>
        </w:rPr>
        <w:br/>
      </w:r>
    </w:p>
  </w:footnote>
  <w:footnote w:id="6">
    <w:p w:rsidR="00AC2D45" w:rsidRPr="006D360D" w:rsidRDefault="00AC2D45" w:rsidP="000A62E9">
      <w:pPr>
        <w:pStyle w:val="FootnoteText"/>
        <w:ind w:left="284" w:hanging="284"/>
        <w:rPr>
          <w:sz w:val="16"/>
          <w:szCs w:val="16"/>
        </w:rPr>
      </w:pPr>
      <w:r>
        <w:rPr>
          <w:rStyle w:val="FootnoteReference"/>
        </w:rPr>
        <w:footnoteRef/>
      </w:r>
      <w:r>
        <w:t xml:space="preserve"> </w:t>
      </w:r>
      <w:r w:rsidR="000A62E9">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AC2D45" w:rsidRPr="00B35C93" w:rsidRDefault="00AC2D45" w:rsidP="000A62E9">
      <w:pPr>
        <w:pStyle w:val="FootnoteText"/>
        <w:ind w:left="284" w:hanging="284"/>
        <w:rPr>
          <w:sz w:val="16"/>
          <w:szCs w:val="16"/>
        </w:rPr>
      </w:pPr>
      <w:r>
        <w:rPr>
          <w:rStyle w:val="FootnoteReference"/>
        </w:rPr>
        <w:footnoteRef/>
      </w:r>
      <w:r>
        <w:t xml:space="preserve"> </w:t>
      </w:r>
      <w:r w:rsidR="000A62E9">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AC2D45" w:rsidRPr="00A11B9E" w:rsidRDefault="00AC2D45" w:rsidP="000A62E9">
      <w:pPr>
        <w:pStyle w:val="FootnoteText"/>
        <w:ind w:left="284" w:hanging="284"/>
        <w:rPr>
          <w:sz w:val="16"/>
          <w:szCs w:val="16"/>
        </w:rPr>
      </w:pPr>
      <w:r w:rsidRPr="00B35C93">
        <w:rPr>
          <w:sz w:val="16"/>
          <w:szCs w:val="16"/>
        </w:rPr>
        <w:footnoteRef/>
      </w:r>
      <w:r w:rsidRPr="00B35C93">
        <w:rPr>
          <w:sz w:val="16"/>
          <w:szCs w:val="16"/>
        </w:rPr>
        <w:t xml:space="preserve"> </w:t>
      </w:r>
      <w:r w:rsidR="000A62E9">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AC2D45" w:rsidRPr="00A11B9E" w:rsidRDefault="00AC2D45" w:rsidP="000A62E9">
      <w:pPr>
        <w:pStyle w:val="FootnoteText"/>
        <w:ind w:left="284" w:hanging="284"/>
        <w:rPr>
          <w:sz w:val="16"/>
          <w:szCs w:val="16"/>
        </w:rPr>
      </w:pPr>
      <w:r w:rsidRPr="009946FE">
        <w:rPr>
          <w:rStyle w:val="FootnoteReference"/>
        </w:rPr>
        <w:footnoteRef/>
      </w:r>
      <w:r w:rsidRPr="00A11B9E">
        <w:rPr>
          <w:sz w:val="16"/>
          <w:szCs w:val="16"/>
        </w:rPr>
        <w:t xml:space="preserve"> </w:t>
      </w:r>
      <w:r w:rsidR="000A62E9">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r w:rsidR="00DB70E4">
        <w:rPr>
          <w:sz w:val="16"/>
          <w:szCs w:val="16"/>
        </w:rPr>
        <w:br/>
      </w:r>
    </w:p>
  </w:footnote>
  <w:footnote w:id="10">
    <w:p w:rsidR="00AC2D45" w:rsidRPr="00A11B9E" w:rsidRDefault="00AC2D45" w:rsidP="000A62E9">
      <w:pPr>
        <w:pStyle w:val="FootnoteText"/>
        <w:ind w:left="284" w:hanging="284"/>
        <w:rPr>
          <w:sz w:val="16"/>
          <w:szCs w:val="16"/>
        </w:rPr>
      </w:pPr>
      <w:r w:rsidRPr="009946FE">
        <w:rPr>
          <w:rStyle w:val="FootnoteReference"/>
        </w:rPr>
        <w:footnoteRef/>
      </w:r>
      <w:r w:rsidRPr="00A11B9E">
        <w:rPr>
          <w:sz w:val="16"/>
          <w:szCs w:val="16"/>
        </w:rPr>
        <w:t xml:space="preserve"> </w:t>
      </w:r>
      <w:r w:rsidR="000A62E9">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661665" w:rsidRPr="00CE052A" w:rsidRDefault="00661665" w:rsidP="00CE052A">
      <w:pPr>
        <w:pStyle w:val="FootnoteText"/>
        <w:ind w:left="284" w:hanging="284"/>
        <w:jc w:val="both"/>
        <w:rPr>
          <w:sz w:val="16"/>
          <w:szCs w:val="16"/>
        </w:rPr>
      </w:pPr>
      <w:r>
        <w:rPr>
          <w:rStyle w:val="FootnoteReference"/>
        </w:rPr>
        <w:footnoteRef/>
      </w:r>
      <w:r>
        <w:t xml:space="preserve"> </w:t>
      </w:r>
      <w:r w:rsidRPr="008A5E91">
        <w:rPr>
          <w:sz w:val="16"/>
          <w:szCs w:val="16"/>
        </w:rPr>
        <w:t xml:space="preserve">This figure is </w:t>
      </w:r>
      <w:r>
        <w:rPr>
          <w:sz w:val="16"/>
          <w:szCs w:val="16"/>
        </w:rPr>
        <w:t>a result of</w:t>
      </w:r>
      <w:r w:rsidRPr="008A5E91">
        <w:rPr>
          <w:sz w:val="16"/>
          <w:szCs w:val="16"/>
        </w:rPr>
        <w:t xml:space="preserve"> incomplete applications</w:t>
      </w:r>
      <w:r>
        <w:rPr>
          <w:sz w:val="16"/>
          <w:szCs w:val="16"/>
        </w:rPr>
        <w:t>.</w:t>
      </w:r>
    </w:p>
  </w:footnote>
  <w:footnote w:id="12">
    <w:p w:rsidR="00AC2D45" w:rsidRDefault="00AC2D45" w:rsidP="000A62E9">
      <w:pPr>
        <w:pStyle w:val="FootnoteText"/>
        <w:ind w:left="284" w:hanging="284"/>
      </w:pPr>
      <w:r>
        <w:rPr>
          <w:rStyle w:val="FootnoteReference"/>
        </w:rPr>
        <w:footnoteRef/>
      </w:r>
      <w:r>
        <w:t xml:space="preserve"> </w:t>
      </w:r>
      <w:r w:rsidR="000A62E9">
        <w:tab/>
      </w:r>
      <w:proofErr w:type="gramStart"/>
      <w:r w:rsidRPr="00FE3DBE">
        <w:rPr>
          <w:sz w:val="16"/>
          <w:szCs w:val="16"/>
        </w:rPr>
        <w:t>Based on information provided by the applicant in the application</w:t>
      </w:r>
      <w:r>
        <w:rPr>
          <w:sz w:val="16"/>
          <w:szCs w:val="16"/>
        </w:rPr>
        <w:t>.</w:t>
      </w:r>
      <w:proofErr w:type="gramEnd"/>
      <w:r w:rsidR="00661665" w:rsidRPr="00661665">
        <w:rPr>
          <w:sz w:val="16"/>
          <w:szCs w:val="16"/>
        </w:rPr>
        <w:t xml:space="preserve"> </w:t>
      </w:r>
      <w:r w:rsidR="00661665" w:rsidRPr="00A11B9E">
        <w:rPr>
          <w:sz w:val="16"/>
          <w:szCs w:val="16"/>
        </w:rPr>
        <w:t>Totals will not necessarily add up to the total number of applications received</w:t>
      </w:r>
      <w:r w:rsidR="00661665">
        <w:rPr>
          <w:sz w:val="16"/>
          <w:szCs w:val="16"/>
        </w:rPr>
        <w:t xml:space="preserve"> as multiple options are available</w:t>
      </w:r>
      <w:r w:rsidR="00661665" w:rsidRPr="00A11B9E">
        <w:rPr>
          <w:sz w:val="16"/>
          <w:szCs w:val="16"/>
        </w:rPr>
        <w:t>.</w:t>
      </w:r>
    </w:p>
  </w:footnote>
  <w:footnote w:id="13">
    <w:p w:rsidR="00661665" w:rsidRPr="00CE052A" w:rsidRDefault="00661665">
      <w:pPr>
        <w:pStyle w:val="FootnoteText"/>
        <w:rPr>
          <w:lang w:val="en-AU"/>
        </w:rPr>
      </w:pPr>
      <w:r>
        <w:rPr>
          <w:rStyle w:val="FootnoteReference"/>
        </w:rPr>
        <w:footnoteRef/>
      </w:r>
      <w:r>
        <w:t xml:space="preserve"> </w:t>
      </w:r>
      <w:r w:rsidRPr="008A5E91">
        <w:rPr>
          <w:sz w:val="16"/>
          <w:szCs w:val="16"/>
        </w:rPr>
        <w:t xml:space="preserve">This figure is </w:t>
      </w:r>
      <w:r>
        <w:rPr>
          <w:sz w:val="16"/>
          <w:szCs w:val="16"/>
        </w:rPr>
        <w:t>a result of</w:t>
      </w:r>
      <w:r w:rsidRPr="008A5E91">
        <w:rPr>
          <w:sz w:val="16"/>
          <w:szCs w:val="16"/>
        </w:rPr>
        <w:t xml:space="preserve"> incomplete applications</w:t>
      </w:r>
      <w:r>
        <w:rPr>
          <w:sz w:val="16"/>
          <w:szCs w:val="16"/>
        </w:rPr>
        <w:t>.</w:t>
      </w:r>
    </w:p>
  </w:footnote>
  <w:footnote w:id="14">
    <w:p w:rsidR="00AC2D45" w:rsidRDefault="00AC2D45" w:rsidP="000A62E9">
      <w:pPr>
        <w:pStyle w:val="FootnoteText"/>
        <w:ind w:left="284" w:hanging="284"/>
      </w:pPr>
      <w:r>
        <w:rPr>
          <w:rStyle w:val="FootnoteReference"/>
        </w:rPr>
        <w:footnoteRef/>
      </w:r>
      <w:r>
        <w:t xml:space="preserve"> </w:t>
      </w:r>
      <w:r w:rsidR="000A62E9">
        <w:tab/>
      </w:r>
      <w:proofErr w:type="gramStart"/>
      <w:r w:rsidRPr="00FE3DBE">
        <w:rPr>
          <w:sz w:val="16"/>
          <w:szCs w:val="16"/>
        </w:rPr>
        <w:t>Based on information provided by the applicant in the application</w:t>
      </w:r>
      <w:r>
        <w:rPr>
          <w:sz w:val="16"/>
          <w:szCs w:val="16"/>
        </w:rPr>
        <w:t>.</w:t>
      </w:r>
      <w:proofErr w:type="gramEnd"/>
      <w:r w:rsidR="00DB70E4">
        <w:rPr>
          <w:sz w:val="16"/>
          <w:szCs w:val="16"/>
        </w:rPr>
        <w:br/>
      </w:r>
    </w:p>
  </w:footnote>
  <w:footnote w:id="15">
    <w:p w:rsidR="00AC2D45" w:rsidRDefault="00AC2D45" w:rsidP="000A62E9">
      <w:pPr>
        <w:pStyle w:val="FootnoteText"/>
        <w:ind w:left="284" w:hanging="284"/>
      </w:pPr>
      <w:r>
        <w:rPr>
          <w:rStyle w:val="FootnoteReference"/>
        </w:rPr>
        <w:footnoteRef/>
      </w:r>
      <w:r>
        <w:t xml:space="preserve"> </w:t>
      </w:r>
      <w:r w:rsidR="000A62E9">
        <w:tab/>
      </w:r>
      <w:r>
        <w:rPr>
          <w:sz w:val="16"/>
          <w:szCs w:val="16"/>
        </w:rPr>
        <w:t xml:space="preserve">Industries with no applications made not included. </w:t>
      </w:r>
      <w:proofErr w:type="gramStart"/>
      <w:r>
        <w:rPr>
          <w:sz w:val="16"/>
          <w:szCs w:val="16"/>
        </w:rPr>
        <w:t>As per the Fair Work Commission’s industry panel classifications.</w:t>
      </w:r>
      <w:proofErr w:type="gramEnd"/>
      <w:r w:rsidR="00DB70E4">
        <w:rPr>
          <w:sz w:val="16"/>
          <w:szCs w:val="16"/>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45" w:rsidRDefault="00AC2D45"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14:anchorId="693F24A7" wp14:editId="366E06A4">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AC2D45" w:rsidRDefault="00AC2D45" w:rsidP="00B74701">
    <w:pPr>
      <w:rPr>
        <w:sz w:val="16"/>
        <w:szCs w:val="16"/>
      </w:rPr>
    </w:pPr>
  </w:p>
  <w:p w:rsidR="00AC2D45" w:rsidRPr="0015037E" w:rsidRDefault="00661665"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14:anchorId="3601919A" wp14:editId="753B9A7B">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00AC2D45"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54A8"/>
    <w:rsid w:val="000162F6"/>
    <w:rsid w:val="00020663"/>
    <w:rsid w:val="000218C2"/>
    <w:rsid w:val="000246EE"/>
    <w:rsid w:val="000259A8"/>
    <w:rsid w:val="00032989"/>
    <w:rsid w:val="0003551D"/>
    <w:rsid w:val="000449AE"/>
    <w:rsid w:val="0005053F"/>
    <w:rsid w:val="00052B56"/>
    <w:rsid w:val="0005401E"/>
    <w:rsid w:val="000541A6"/>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4C69"/>
    <w:rsid w:val="000F3CD2"/>
    <w:rsid w:val="000F71B8"/>
    <w:rsid w:val="000F7208"/>
    <w:rsid w:val="00103357"/>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65936"/>
    <w:rsid w:val="00171870"/>
    <w:rsid w:val="001719D0"/>
    <w:rsid w:val="00172275"/>
    <w:rsid w:val="0017585A"/>
    <w:rsid w:val="00180DDB"/>
    <w:rsid w:val="00184B41"/>
    <w:rsid w:val="001974B5"/>
    <w:rsid w:val="001A062B"/>
    <w:rsid w:val="001A50A7"/>
    <w:rsid w:val="001A7926"/>
    <w:rsid w:val="001B0701"/>
    <w:rsid w:val="001B7865"/>
    <w:rsid w:val="001D1141"/>
    <w:rsid w:val="001D312A"/>
    <w:rsid w:val="001D4B00"/>
    <w:rsid w:val="001E1EA6"/>
    <w:rsid w:val="001E33D4"/>
    <w:rsid w:val="001E3DB8"/>
    <w:rsid w:val="001E4B46"/>
    <w:rsid w:val="001E6219"/>
    <w:rsid w:val="001E6963"/>
    <w:rsid w:val="001F0E07"/>
    <w:rsid w:val="001F2AE8"/>
    <w:rsid w:val="001F5250"/>
    <w:rsid w:val="001F58BE"/>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344D"/>
    <w:rsid w:val="00276856"/>
    <w:rsid w:val="00282CD6"/>
    <w:rsid w:val="00290B0D"/>
    <w:rsid w:val="00294032"/>
    <w:rsid w:val="00297F8B"/>
    <w:rsid w:val="002A2371"/>
    <w:rsid w:val="002A2853"/>
    <w:rsid w:val="002A7A28"/>
    <w:rsid w:val="002B38B6"/>
    <w:rsid w:val="002C0794"/>
    <w:rsid w:val="002C0C00"/>
    <w:rsid w:val="002C1358"/>
    <w:rsid w:val="002C4707"/>
    <w:rsid w:val="002C4F8F"/>
    <w:rsid w:val="002C630E"/>
    <w:rsid w:val="002D39DB"/>
    <w:rsid w:val="002E0652"/>
    <w:rsid w:val="002E15F5"/>
    <w:rsid w:val="002E254A"/>
    <w:rsid w:val="002E6710"/>
    <w:rsid w:val="002E69E7"/>
    <w:rsid w:val="002F0347"/>
    <w:rsid w:val="002F51F1"/>
    <w:rsid w:val="00302241"/>
    <w:rsid w:val="00305A71"/>
    <w:rsid w:val="00306650"/>
    <w:rsid w:val="00310645"/>
    <w:rsid w:val="00312959"/>
    <w:rsid w:val="00317307"/>
    <w:rsid w:val="00322C00"/>
    <w:rsid w:val="00330A04"/>
    <w:rsid w:val="00330AD4"/>
    <w:rsid w:val="0033738C"/>
    <w:rsid w:val="00343D8E"/>
    <w:rsid w:val="00346F85"/>
    <w:rsid w:val="00352E35"/>
    <w:rsid w:val="003551AE"/>
    <w:rsid w:val="00370E19"/>
    <w:rsid w:val="00381A1F"/>
    <w:rsid w:val="00384EA2"/>
    <w:rsid w:val="00394767"/>
    <w:rsid w:val="0039749B"/>
    <w:rsid w:val="00397C0D"/>
    <w:rsid w:val="003A097F"/>
    <w:rsid w:val="003A30EE"/>
    <w:rsid w:val="003A44C2"/>
    <w:rsid w:val="003B0133"/>
    <w:rsid w:val="003B2555"/>
    <w:rsid w:val="003B3A22"/>
    <w:rsid w:val="003B4788"/>
    <w:rsid w:val="003C2E0C"/>
    <w:rsid w:val="003C575A"/>
    <w:rsid w:val="003C7627"/>
    <w:rsid w:val="003D1652"/>
    <w:rsid w:val="003D7CD4"/>
    <w:rsid w:val="003F3FC6"/>
    <w:rsid w:val="003F6692"/>
    <w:rsid w:val="00401494"/>
    <w:rsid w:val="004017EB"/>
    <w:rsid w:val="0040656E"/>
    <w:rsid w:val="00406C66"/>
    <w:rsid w:val="004152DB"/>
    <w:rsid w:val="00420C8F"/>
    <w:rsid w:val="00425AEB"/>
    <w:rsid w:val="00426DF8"/>
    <w:rsid w:val="004273D2"/>
    <w:rsid w:val="0043048D"/>
    <w:rsid w:val="004379D5"/>
    <w:rsid w:val="00437F7A"/>
    <w:rsid w:val="00440AC0"/>
    <w:rsid w:val="00442216"/>
    <w:rsid w:val="00442DD1"/>
    <w:rsid w:val="00443813"/>
    <w:rsid w:val="004441A6"/>
    <w:rsid w:val="004443B2"/>
    <w:rsid w:val="00450950"/>
    <w:rsid w:val="0045154F"/>
    <w:rsid w:val="00457FC6"/>
    <w:rsid w:val="0046009F"/>
    <w:rsid w:val="00460282"/>
    <w:rsid w:val="004604F3"/>
    <w:rsid w:val="00467CD1"/>
    <w:rsid w:val="00475115"/>
    <w:rsid w:val="00476B8D"/>
    <w:rsid w:val="00483025"/>
    <w:rsid w:val="00483887"/>
    <w:rsid w:val="0048453F"/>
    <w:rsid w:val="00487A81"/>
    <w:rsid w:val="00492730"/>
    <w:rsid w:val="00494035"/>
    <w:rsid w:val="00495DFF"/>
    <w:rsid w:val="004A4707"/>
    <w:rsid w:val="004B0398"/>
    <w:rsid w:val="004B6573"/>
    <w:rsid w:val="004C2CE0"/>
    <w:rsid w:val="004C3B62"/>
    <w:rsid w:val="004C4444"/>
    <w:rsid w:val="004D0D16"/>
    <w:rsid w:val="004D23A6"/>
    <w:rsid w:val="004D4858"/>
    <w:rsid w:val="004D4EA2"/>
    <w:rsid w:val="004D4FA7"/>
    <w:rsid w:val="004D55A2"/>
    <w:rsid w:val="004E65C6"/>
    <w:rsid w:val="004F0B93"/>
    <w:rsid w:val="004F1575"/>
    <w:rsid w:val="004F49DD"/>
    <w:rsid w:val="004F5CDD"/>
    <w:rsid w:val="004F6C0E"/>
    <w:rsid w:val="00502707"/>
    <w:rsid w:val="005032CE"/>
    <w:rsid w:val="00513CB9"/>
    <w:rsid w:val="00513F51"/>
    <w:rsid w:val="00520EB0"/>
    <w:rsid w:val="00523021"/>
    <w:rsid w:val="00526153"/>
    <w:rsid w:val="00526FAB"/>
    <w:rsid w:val="005301B7"/>
    <w:rsid w:val="005340D3"/>
    <w:rsid w:val="00534438"/>
    <w:rsid w:val="00537A36"/>
    <w:rsid w:val="0054200D"/>
    <w:rsid w:val="00542CD5"/>
    <w:rsid w:val="0055063E"/>
    <w:rsid w:val="00550684"/>
    <w:rsid w:val="005528BA"/>
    <w:rsid w:val="00555EB1"/>
    <w:rsid w:val="00562E8C"/>
    <w:rsid w:val="00566714"/>
    <w:rsid w:val="00571BAD"/>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FA7"/>
    <w:rsid w:val="00606709"/>
    <w:rsid w:val="00614CDB"/>
    <w:rsid w:val="006229EF"/>
    <w:rsid w:val="00624E4B"/>
    <w:rsid w:val="006264F3"/>
    <w:rsid w:val="006300E3"/>
    <w:rsid w:val="00640A01"/>
    <w:rsid w:val="00641B53"/>
    <w:rsid w:val="0064234F"/>
    <w:rsid w:val="006457D5"/>
    <w:rsid w:val="00646CA4"/>
    <w:rsid w:val="00655D1A"/>
    <w:rsid w:val="00661665"/>
    <w:rsid w:val="00666B30"/>
    <w:rsid w:val="006711CA"/>
    <w:rsid w:val="00671A95"/>
    <w:rsid w:val="006731F4"/>
    <w:rsid w:val="0067709F"/>
    <w:rsid w:val="00677659"/>
    <w:rsid w:val="00680904"/>
    <w:rsid w:val="00682013"/>
    <w:rsid w:val="0068573E"/>
    <w:rsid w:val="006878DE"/>
    <w:rsid w:val="00690DFE"/>
    <w:rsid w:val="006925CC"/>
    <w:rsid w:val="006959EA"/>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62E8"/>
    <w:rsid w:val="007078F3"/>
    <w:rsid w:val="007110E9"/>
    <w:rsid w:val="00713C99"/>
    <w:rsid w:val="00714AB8"/>
    <w:rsid w:val="00722E6E"/>
    <w:rsid w:val="007236BF"/>
    <w:rsid w:val="007276E1"/>
    <w:rsid w:val="00730605"/>
    <w:rsid w:val="00731F6F"/>
    <w:rsid w:val="00733EF5"/>
    <w:rsid w:val="00735D1E"/>
    <w:rsid w:val="007438EF"/>
    <w:rsid w:val="00753F13"/>
    <w:rsid w:val="00754E4B"/>
    <w:rsid w:val="007630B1"/>
    <w:rsid w:val="007632C3"/>
    <w:rsid w:val="00763EF8"/>
    <w:rsid w:val="00771168"/>
    <w:rsid w:val="007735D2"/>
    <w:rsid w:val="00773FE6"/>
    <w:rsid w:val="00776A1E"/>
    <w:rsid w:val="00784EBC"/>
    <w:rsid w:val="00786B17"/>
    <w:rsid w:val="0079097E"/>
    <w:rsid w:val="007A4839"/>
    <w:rsid w:val="007B1AD5"/>
    <w:rsid w:val="007B26A4"/>
    <w:rsid w:val="007B5E2A"/>
    <w:rsid w:val="007B75E2"/>
    <w:rsid w:val="007C165F"/>
    <w:rsid w:val="007C1C99"/>
    <w:rsid w:val="007C2F42"/>
    <w:rsid w:val="007C38FD"/>
    <w:rsid w:val="007C7A59"/>
    <w:rsid w:val="007D0268"/>
    <w:rsid w:val="007D076D"/>
    <w:rsid w:val="007E00FA"/>
    <w:rsid w:val="007E076F"/>
    <w:rsid w:val="007E4B3B"/>
    <w:rsid w:val="007E559F"/>
    <w:rsid w:val="007F4CDE"/>
    <w:rsid w:val="007F62BA"/>
    <w:rsid w:val="008031A3"/>
    <w:rsid w:val="0080701E"/>
    <w:rsid w:val="00807BC8"/>
    <w:rsid w:val="00820A22"/>
    <w:rsid w:val="008231D3"/>
    <w:rsid w:val="00826926"/>
    <w:rsid w:val="008316AA"/>
    <w:rsid w:val="00841538"/>
    <w:rsid w:val="00841E57"/>
    <w:rsid w:val="0085216D"/>
    <w:rsid w:val="00852951"/>
    <w:rsid w:val="00853539"/>
    <w:rsid w:val="008541F5"/>
    <w:rsid w:val="00857D01"/>
    <w:rsid w:val="00861A6D"/>
    <w:rsid w:val="00862098"/>
    <w:rsid w:val="0086281E"/>
    <w:rsid w:val="008645F0"/>
    <w:rsid w:val="00865119"/>
    <w:rsid w:val="00871027"/>
    <w:rsid w:val="00871B9E"/>
    <w:rsid w:val="008764E5"/>
    <w:rsid w:val="008765DB"/>
    <w:rsid w:val="008766C9"/>
    <w:rsid w:val="00877EBB"/>
    <w:rsid w:val="00877F9A"/>
    <w:rsid w:val="008804B1"/>
    <w:rsid w:val="00881252"/>
    <w:rsid w:val="00881A72"/>
    <w:rsid w:val="00883542"/>
    <w:rsid w:val="00887B2B"/>
    <w:rsid w:val="00890F79"/>
    <w:rsid w:val="008A68F8"/>
    <w:rsid w:val="008B1438"/>
    <w:rsid w:val="008B34D6"/>
    <w:rsid w:val="008B60A8"/>
    <w:rsid w:val="008C1E06"/>
    <w:rsid w:val="008C2EE4"/>
    <w:rsid w:val="008D23A0"/>
    <w:rsid w:val="008D32A3"/>
    <w:rsid w:val="008D46D2"/>
    <w:rsid w:val="008E1150"/>
    <w:rsid w:val="008E2102"/>
    <w:rsid w:val="008E3A70"/>
    <w:rsid w:val="008E4548"/>
    <w:rsid w:val="008F0A2E"/>
    <w:rsid w:val="008F28A0"/>
    <w:rsid w:val="008F3594"/>
    <w:rsid w:val="008F7F9A"/>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4231"/>
    <w:rsid w:val="009756D1"/>
    <w:rsid w:val="00976966"/>
    <w:rsid w:val="00993428"/>
    <w:rsid w:val="009946FE"/>
    <w:rsid w:val="00995776"/>
    <w:rsid w:val="009A2907"/>
    <w:rsid w:val="009A7AB8"/>
    <w:rsid w:val="009B1DA2"/>
    <w:rsid w:val="009B467E"/>
    <w:rsid w:val="009B7121"/>
    <w:rsid w:val="009C097A"/>
    <w:rsid w:val="009D068E"/>
    <w:rsid w:val="009D08F1"/>
    <w:rsid w:val="009D333F"/>
    <w:rsid w:val="009D6C67"/>
    <w:rsid w:val="009F194F"/>
    <w:rsid w:val="009F3C0F"/>
    <w:rsid w:val="009F4930"/>
    <w:rsid w:val="00A051EC"/>
    <w:rsid w:val="00A05C7D"/>
    <w:rsid w:val="00A11B9E"/>
    <w:rsid w:val="00A16BFF"/>
    <w:rsid w:val="00A263B7"/>
    <w:rsid w:val="00A30891"/>
    <w:rsid w:val="00A30D80"/>
    <w:rsid w:val="00A32EFD"/>
    <w:rsid w:val="00A353AB"/>
    <w:rsid w:val="00A3644E"/>
    <w:rsid w:val="00A42C38"/>
    <w:rsid w:val="00A509FF"/>
    <w:rsid w:val="00A52B37"/>
    <w:rsid w:val="00A55F0D"/>
    <w:rsid w:val="00A56796"/>
    <w:rsid w:val="00A61AA2"/>
    <w:rsid w:val="00A7260F"/>
    <w:rsid w:val="00A77A7B"/>
    <w:rsid w:val="00A802AE"/>
    <w:rsid w:val="00A808E4"/>
    <w:rsid w:val="00A85A78"/>
    <w:rsid w:val="00A85D80"/>
    <w:rsid w:val="00A921C1"/>
    <w:rsid w:val="00A931AC"/>
    <w:rsid w:val="00A9328F"/>
    <w:rsid w:val="00A96655"/>
    <w:rsid w:val="00AA0D76"/>
    <w:rsid w:val="00AA1823"/>
    <w:rsid w:val="00AA4CC4"/>
    <w:rsid w:val="00AB0855"/>
    <w:rsid w:val="00AB4768"/>
    <w:rsid w:val="00AB62B1"/>
    <w:rsid w:val="00AC20A6"/>
    <w:rsid w:val="00AC2D45"/>
    <w:rsid w:val="00AC2F16"/>
    <w:rsid w:val="00AC6B81"/>
    <w:rsid w:val="00AC7B1A"/>
    <w:rsid w:val="00AD6640"/>
    <w:rsid w:val="00AE0785"/>
    <w:rsid w:val="00AE48D3"/>
    <w:rsid w:val="00AF13FF"/>
    <w:rsid w:val="00B01B0D"/>
    <w:rsid w:val="00B14548"/>
    <w:rsid w:val="00B17BD0"/>
    <w:rsid w:val="00B274C8"/>
    <w:rsid w:val="00B304E7"/>
    <w:rsid w:val="00B32F0D"/>
    <w:rsid w:val="00B35C93"/>
    <w:rsid w:val="00B41277"/>
    <w:rsid w:val="00B41A14"/>
    <w:rsid w:val="00B41BBF"/>
    <w:rsid w:val="00B4233E"/>
    <w:rsid w:val="00B5574F"/>
    <w:rsid w:val="00B613D3"/>
    <w:rsid w:val="00B657F0"/>
    <w:rsid w:val="00B74701"/>
    <w:rsid w:val="00B76297"/>
    <w:rsid w:val="00B81C59"/>
    <w:rsid w:val="00B867E7"/>
    <w:rsid w:val="00B912A7"/>
    <w:rsid w:val="00B92CC8"/>
    <w:rsid w:val="00BB22D2"/>
    <w:rsid w:val="00BB337A"/>
    <w:rsid w:val="00BB3FBE"/>
    <w:rsid w:val="00BB4320"/>
    <w:rsid w:val="00BB54AC"/>
    <w:rsid w:val="00BC2397"/>
    <w:rsid w:val="00BC330E"/>
    <w:rsid w:val="00BD1677"/>
    <w:rsid w:val="00BD4C60"/>
    <w:rsid w:val="00BD4E0C"/>
    <w:rsid w:val="00BD7ABF"/>
    <w:rsid w:val="00BE11A1"/>
    <w:rsid w:val="00BE1F89"/>
    <w:rsid w:val="00BE1FB3"/>
    <w:rsid w:val="00BE2296"/>
    <w:rsid w:val="00BE2AAD"/>
    <w:rsid w:val="00BE4953"/>
    <w:rsid w:val="00BE5163"/>
    <w:rsid w:val="00BE751A"/>
    <w:rsid w:val="00BF709A"/>
    <w:rsid w:val="00BF777E"/>
    <w:rsid w:val="00C0096B"/>
    <w:rsid w:val="00C012AF"/>
    <w:rsid w:val="00C019B2"/>
    <w:rsid w:val="00C052D1"/>
    <w:rsid w:val="00C05A31"/>
    <w:rsid w:val="00C0663E"/>
    <w:rsid w:val="00C11BE5"/>
    <w:rsid w:val="00C11C3E"/>
    <w:rsid w:val="00C174D4"/>
    <w:rsid w:val="00C21555"/>
    <w:rsid w:val="00C21D78"/>
    <w:rsid w:val="00C22361"/>
    <w:rsid w:val="00C26738"/>
    <w:rsid w:val="00C27557"/>
    <w:rsid w:val="00C337A5"/>
    <w:rsid w:val="00C37FC9"/>
    <w:rsid w:val="00C40BF0"/>
    <w:rsid w:val="00C4112B"/>
    <w:rsid w:val="00C42DF7"/>
    <w:rsid w:val="00C45941"/>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5D58"/>
    <w:rsid w:val="00CA79DE"/>
    <w:rsid w:val="00CB5032"/>
    <w:rsid w:val="00CC668C"/>
    <w:rsid w:val="00CC7618"/>
    <w:rsid w:val="00CD3BB7"/>
    <w:rsid w:val="00CE03F6"/>
    <w:rsid w:val="00CE052A"/>
    <w:rsid w:val="00CE209F"/>
    <w:rsid w:val="00CE460C"/>
    <w:rsid w:val="00CE7C75"/>
    <w:rsid w:val="00CF2C1E"/>
    <w:rsid w:val="00CF2FC4"/>
    <w:rsid w:val="00CF481E"/>
    <w:rsid w:val="00CF7341"/>
    <w:rsid w:val="00D04001"/>
    <w:rsid w:val="00D06BDF"/>
    <w:rsid w:val="00D11F74"/>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B70E4"/>
    <w:rsid w:val="00DC20EC"/>
    <w:rsid w:val="00DC2881"/>
    <w:rsid w:val="00DC7BC8"/>
    <w:rsid w:val="00DD05C0"/>
    <w:rsid w:val="00DE599B"/>
    <w:rsid w:val="00DE77E0"/>
    <w:rsid w:val="00DF351B"/>
    <w:rsid w:val="00DF5016"/>
    <w:rsid w:val="00E009E1"/>
    <w:rsid w:val="00E01E75"/>
    <w:rsid w:val="00E04C99"/>
    <w:rsid w:val="00E10891"/>
    <w:rsid w:val="00E14285"/>
    <w:rsid w:val="00E20D43"/>
    <w:rsid w:val="00E24AB6"/>
    <w:rsid w:val="00E24BFC"/>
    <w:rsid w:val="00E25C48"/>
    <w:rsid w:val="00E27069"/>
    <w:rsid w:val="00E304AE"/>
    <w:rsid w:val="00E337C7"/>
    <w:rsid w:val="00E34F31"/>
    <w:rsid w:val="00E52737"/>
    <w:rsid w:val="00E54ED2"/>
    <w:rsid w:val="00E576CE"/>
    <w:rsid w:val="00E61C1A"/>
    <w:rsid w:val="00E64AEF"/>
    <w:rsid w:val="00E67BD9"/>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2559"/>
    <w:rsid w:val="00EC4CB2"/>
    <w:rsid w:val="00EC6E7A"/>
    <w:rsid w:val="00ED3D44"/>
    <w:rsid w:val="00ED51D8"/>
    <w:rsid w:val="00ED6840"/>
    <w:rsid w:val="00EE1834"/>
    <w:rsid w:val="00EE26E1"/>
    <w:rsid w:val="00EE3B27"/>
    <w:rsid w:val="00EF4B57"/>
    <w:rsid w:val="00EF570A"/>
    <w:rsid w:val="00F13FC9"/>
    <w:rsid w:val="00F20268"/>
    <w:rsid w:val="00F27EAF"/>
    <w:rsid w:val="00F31972"/>
    <w:rsid w:val="00F36947"/>
    <w:rsid w:val="00F36B8E"/>
    <w:rsid w:val="00F36FF9"/>
    <w:rsid w:val="00F37EEF"/>
    <w:rsid w:val="00F425CB"/>
    <w:rsid w:val="00F441FB"/>
    <w:rsid w:val="00F511B3"/>
    <w:rsid w:val="00F56026"/>
    <w:rsid w:val="00F6239A"/>
    <w:rsid w:val="00F62801"/>
    <w:rsid w:val="00F6672A"/>
    <w:rsid w:val="00F67FBA"/>
    <w:rsid w:val="00F71131"/>
    <w:rsid w:val="00F715A0"/>
    <w:rsid w:val="00F72FCC"/>
    <w:rsid w:val="00F735C8"/>
    <w:rsid w:val="00F7361D"/>
    <w:rsid w:val="00F772CB"/>
    <w:rsid w:val="00F86075"/>
    <w:rsid w:val="00F90D19"/>
    <w:rsid w:val="00F9119E"/>
    <w:rsid w:val="00F949E9"/>
    <w:rsid w:val="00FA1EA1"/>
    <w:rsid w:val="00FA4F3F"/>
    <w:rsid w:val="00FA7BE2"/>
    <w:rsid w:val="00FB5CA6"/>
    <w:rsid w:val="00FC2461"/>
    <w:rsid w:val="00FC24F6"/>
    <w:rsid w:val="00FC2745"/>
    <w:rsid w:val="00FC7B96"/>
    <w:rsid w:val="00FD4908"/>
    <w:rsid w:val="00FD7186"/>
    <w:rsid w:val="00FE3DBE"/>
    <w:rsid w:val="00FE46F0"/>
    <w:rsid w:val="00FE7B46"/>
    <w:rsid w:val="00FF1B90"/>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C052D1"/>
    <w:pPr>
      <w:spacing w:after="720"/>
      <w:outlineLvl w:val="0"/>
    </w:pPr>
    <w:rPr>
      <w:rFonts w:cs="Arial"/>
      <w:color w:val="000000" w:themeColor="text1"/>
    </w:rPr>
  </w:style>
  <w:style w:type="paragraph" w:styleId="Heading2">
    <w:name w:val="heading 2"/>
    <w:basedOn w:val="Headline2"/>
    <w:next w:val="Normal"/>
    <w:qFormat/>
    <w:rsid w:val="00C052D1"/>
    <w:pPr>
      <w:tabs>
        <w:tab w:val="left" w:pos="5636"/>
      </w:tabs>
      <w:ind w:right="-286"/>
      <w:outlineLvl w:val="1"/>
    </w:pPr>
  </w:style>
  <w:style w:type="paragraph" w:styleId="Heading3">
    <w:name w:val="heading 3"/>
    <w:basedOn w:val="Headline3"/>
    <w:next w:val="Normal"/>
    <w:qFormat/>
    <w:rsid w:val="00C052D1"/>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C052D1"/>
    <w:pPr>
      <w:spacing w:after="720"/>
      <w:outlineLvl w:val="0"/>
    </w:pPr>
    <w:rPr>
      <w:rFonts w:cs="Arial"/>
      <w:color w:val="000000" w:themeColor="text1"/>
    </w:rPr>
  </w:style>
  <w:style w:type="paragraph" w:styleId="Heading2">
    <w:name w:val="heading 2"/>
    <w:basedOn w:val="Headline2"/>
    <w:next w:val="Normal"/>
    <w:qFormat/>
    <w:rsid w:val="00C052D1"/>
    <w:pPr>
      <w:tabs>
        <w:tab w:val="left" w:pos="5636"/>
      </w:tabs>
      <w:ind w:right="-286"/>
      <w:outlineLvl w:val="1"/>
    </w:pPr>
  </w:style>
  <w:style w:type="paragraph" w:styleId="Heading3">
    <w:name w:val="heading 3"/>
    <w:basedOn w:val="Headline3"/>
    <w:next w:val="Normal"/>
    <w:qFormat/>
    <w:rsid w:val="00C052D1"/>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mmunications@fw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36B749F-7164-4B6D-A5E8-B35E4317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Anti-bullying report Jul-Sep 2014</vt:lpstr>
    </vt:vector>
  </TitlesOfParts>
  <Company>Fair Work Australia</Company>
  <LinksUpToDate>false</LinksUpToDate>
  <CharactersWithSpaces>4484</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anti-bullying report Apr–Jun 2016</dc:title>
  <dc:creator>Fair Work Commission</dc:creator>
  <cp:lastModifiedBy>PINE, Louise</cp:lastModifiedBy>
  <cp:revision>5</cp:revision>
  <cp:lastPrinted>2016-08-18T01:46:00Z</cp:lastPrinted>
  <dcterms:created xsi:type="dcterms:W3CDTF">2016-10-06T01:32:00Z</dcterms:created>
  <dcterms:modified xsi:type="dcterms:W3CDTF">2016-10-28T04:16:00Z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