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72464" w14:textId="77777777" w:rsidR="00E54ED2" w:rsidRPr="00E54ED2" w:rsidRDefault="00E54ED2" w:rsidP="00E54ED2">
      <w:pPr>
        <w:pStyle w:val="Headline"/>
        <w:spacing w:before="0" w:after="0"/>
        <w:rPr>
          <w:rFonts w:cs="Arial"/>
          <w:sz w:val="2"/>
          <w:szCs w:val="2"/>
        </w:rPr>
      </w:pPr>
      <w:bookmarkStart w:id="0" w:name="_GoBack"/>
      <w:bookmarkEnd w:id="0"/>
    </w:p>
    <w:p w14:paraId="737BC680" w14:textId="77777777" w:rsidR="00857D01" w:rsidRPr="008F0A3D" w:rsidRDefault="005B43DC" w:rsidP="00857D01">
      <w:pPr>
        <w:pStyle w:val="Headline"/>
        <w:rPr>
          <w:rFonts w:cs="Arial"/>
          <w:color w:val="000000" w:themeColor="text1"/>
        </w:rPr>
      </w:pPr>
      <w:r w:rsidRPr="008F0A3D">
        <w:rPr>
          <w:rFonts w:cs="Arial"/>
          <w:color w:val="000000" w:themeColor="text1"/>
        </w:rPr>
        <w:t>Unfair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A819E3">
        <w:rPr>
          <w:rFonts w:cs="Arial"/>
          <w:color w:val="000000" w:themeColor="text1"/>
        </w:rPr>
        <w:t>Oct</w:t>
      </w:r>
      <w:r w:rsidR="007E076F" w:rsidRPr="008F0A3D">
        <w:rPr>
          <w:rFonts w:cs="Arial"/>
          <w:color w:val="000000" w:themeColor="text1"/>
        </w:rPr>
        <w:t>-</w:t>
      </w:r>
      <w:r w:rsidR="00A819E3">
        <w:rPr>
          <w:rFonts w:cs="Arial"/>
          <w:color w:val="000000" w:themeColor="text1"/>
        </w:rPr>
        <w:t>Dec</w:t>
      </w:r>
      <w:r w:rsidR="00857D01" w:rsidRPr="008F0A3D">
        <w:rPr>
          <w:rFonts w:cs="Arial"/>
          <w:color w:val="000000" w:themeColor="text1"/>
        </w:rPr>
        <w:t xml:space="preserve"> 201</w:t>
      </w:r>
      <w:r w:rsidR="008054C3">
        <w:rPr>
          <w:rFonts w:cs="Arial"/>
          <w:color w:val="000000" w:themeColor="text1"/>
        </w:rPr>
        <w:t>7</w:t>
      </w:r>
    </w:p>
    <w:p w14:paraId="6E7B02D9" w14:textId="77777777" w:rsidR="00857D01" w:rsidRDefault="00150F0E" w:rsidP="00857D01">
      <w:pPr>
        <w:pStyle w:val="Headline2"/>
        <w:tabs>
          <w:tab w:val="left" w:pos="5636"/>
        </w:tabs>
        <w:ind w:right="-286"/>
      </w:pPr>
      <w:r>
        <w:t>2nd</w:t>
      </w:r>
      <w:r w:rsidR="007E076F">
        <w:t xml:space="preserve"> Quarter 201</w:t>
      </w:r>
      <w:r w:rsidR="008054C3">
        <w:t>7</w:t>
      </w:r>
      <w:r w:rsidR="007E076F">
        <w:t>–1</w:t>
      </w:r>
      <w:r w:rsidR="008054C3">
        <w:t>8</w:t>
      </w:r>
    </w:p>
    <w:p w14:paraId="002943D5" w14:textId="77777777" w:rsidR="00857D01" w:rsidRDefault="00857D01" w:rsidP="00857D01">
      <w:pPr>
        <w:ind w:right="-57"/>
        <w:rPr>
          <w:rFonts w:cs="Arial"/>
        </w:rPr>
      </w:pPr>
      <w:r w:rsidRPr="00BD7ABF">
        <w:rPr>
          <w:rFonts w:cs="Arial"/>
        </w:rPr>
        <w:t xml:space="preserve">This quarterly report </w:t>
      </w:r>
      <w:r>
        <w:rPr>
          <w:rFonts w:cs="Arial"/>
        </w:rPr>
        <w:t xml:space="preserve">on unfair dismissals covers the period </w:t>
      </w:r>
      <w:r w:rsidR="007E076F">
        <w:rPr>
          <w:rFonts w:cs="Arial"/>
        </w:rPr>
        <w:t xml:space="preserve">1 </w:t>
      </w:r>
      <w:r w:rsidR="00150F0E">
        <w:rPr>
          <w:rFonts w:cs="Arial"/>
        </w:rPr>
        <w:t>October</w:t>
      </w:r>
      <w:r w:rsidR="008054C3">
        <w:rPr>
          <w:rFonts w:cs="Arial"/>
        </w:rPr>
        <w:t xml:space="preserve"> 2017</w:t>
      </w:r>
      <w:r w:rsidR="00E7273D" w:rsidRPr="00AA0EA8">
        <w:rPr>
          <w:rFonts w:cs="Arial"/>
        </w:rPr>
        <w:t xml:space="preserve"> to </w:t>
      </w:r>
      <w:r w:rsidR="00E7273D">
        <w:rPr>
          <w:rFonts w:cs="Arial"/>
        </w:rPr>
        <w:t>3</w:t>
      </w:r>
      <w:r w:rsidR="00150F0E">
        <w:rPr>
          <w:rFonts w:cs="Arial"/>
        </w:rPr>
        <w:t>1</w:t>
      </w:r>
      <w:r w:rsidR="00E7273D" w:rsidRPr="00AA0EA8">
        <w:rPr>
          <w:rFonts w:cs="Arial"/>
        </w:rPr>
        <w:t xml:space="preserve"> </w:t>
      </w:r>
      <w:r w:rsidR="00150F0E">
        <w:rPr>
          <w:rFonts w:cs="Arial"/>
        </w:rPr>
        <w:t>December</w:t>
      </w:r>
      <w:r w:rsidR="00E7273D">
        <w:rPr>
          <w:rFonts w:cs="Arial"/>
        </w:rPr>
        <w:t xml:space="preserve"> </w:t>
      </w:r>
      <w:r w:rsidR="007E076F" w:rsidRPr="00BD7ABF">
        <w:rPr>
          <w:rFonts w:cs="Arial"/>
        </w:rPr>
        <w:t>201</w:t>
      </w:r>
      <w:r w:rsidR="008054C3">
        <w:rPr>
          <w:rFonts w:cs="Arial"/>
        </w:rPr>
        <w:t>7</w:t>
      </w:r>
      <w:r w:rsidRPr="00BD7ABF">
        <w:rPr>
          <w:rFonts w:cs="Arial"/>
        </w:rPr>
        <w:t>.</w:t>
      </w:r>
    </w:p>
    <w:p w14:paraId="4A1C05BD"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14:paraId="301508D1" w14:textId="77777777"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14:paraId="2590F3D9" w14:textId="77777777" w:rsidTr="00BD64F3">
        <w:trPr>
          <w:trHeight w:val="630"/>
          <w:tblHeader/>
        </w:trPr>
        <w:tc>
          <w:tcPr>
            <w:tcW w:w="851" w:type="dxa"/>
            <w:tcBorders>
              <w:top w:val="nil"/>
              <w:bottom w:val="single" w:sz="4" w:space="0" w:color="auto"/>
            </w:tcBorders>
          </w:tcPr>
          <w:p w14:paraId="32000408" w14:textId="77777777"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14:paraId="45A77309" w14:textId="77777777"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14:paraId="43F4E8BA" w14:textId="77777777"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14:paraId="2D2F6EA2" w14:textId="77777777" w:rsidTr="00BD64F3">
        <w:trPr>
          <w:trHeight w:val="799"/>
        </w:trPr>
        <w:tc>
          <w:tcPr>
            <w:tcW w:w="851" w:type="dxa"/>
            <w:tcBorders>
              <w:top w:val="single" w:sz="4" w:space="0" w:color="auto"/>
            </w:tcBorders>
            <w:vAlign w:val="center"/>
          </w:tcPr>
          <w:p w14:paraId="44E7A23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14:paraId="05474F1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14:paraId="1BB295F4"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623FC60D" w14:textId="77777777" w:rsidTr="00BD64F3">
        <w:trPr>
          <w:trHeight w:val="799"/>
        </w:trPr>
        <w:tc>
          <w:tcPr>
            <w:tcW w:w="851" w:type="dxa"/>
            <w:tcBorders>
              <w:bottom w:val="single" w:sz="4" w:space="0" w:color="auto"/>
            </w:tcBorders>
            <w:vAlign w:val="center"/>
          </w:tcPr>
          <w:p w14:paraId="0FB41126"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14:paraId="0A029F8C"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14:paraId="21AF6EF1" w14:textId="77777777" w:rsidR="002366C5" w:rsidRDefault="0081082E" w:rsidP="0081082E">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3386</w:t>
            </w:r>
          </w:p>
        </w:tc>
      </w:tr>
      <w:tr w:rsidR="002366C5" w:rsidRPr="007E4B3B" w14:paraId="35AEAC9E" w14:textId="77777777" w:rsidTr="00BD64F3">
        <w:trPr>
          <w:trHeight w:val="799"/>
        </w:trPr>
        <w:tc>
          <w:tcPr>
            <w:tcW w:w="851" w:type="dxa"/>
            <w:tcBorders>
              <w:top w:val="single" w:sz="4" w:space="0" w:color="auto"/>
              <w:bottom w:val="single" w:sz="4" w:space="0" w:color="D9D9D9" w:themeColor="background1" w:themeShade="D9"/>
            </w:tcBorders>
            <w:vAlign w:val="center"/>
          </w:tcPr>
          <w:p w14:paraId="439DCAE5"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14:paraId="177D9BCB"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48CE841A"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55CC2C74" w14:textId="77777777" w:rsidTr="00BD64F3">
        <w:trPr>
          <w:trHeight w:val="799"/>
        </w:trPr>
        <w:tc>
          <w:tcPr>
            <w:tcW w:w="851" w:type="dxa"/>
            <w:tcBorders>
              <w:top w:val="single" w:sz="4" w:space="0" w:color="D9D9D9" w:themeColor="background1" w:themeShade="D9"/>
            </w:tcBorders>
            <w:vAlign w:val="center"/>
          </w:tcPr>
          <w:p w14:paraId="0920F4B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14:paraId="505865E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14:paraId="6A4AE1FA" w14:textId="05EC1955" w:rsidR="002366C5" w:rsidRDefault="00522AD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620</w:t>
            </w:r>
          </w:p>
        </w:tc>
      </w:tr>
      <w:tr w:rsidR="002366C5" w:rsidRPr="007E4B3B" w14:paraId="4B443954" w14:textId="77777777" w:rsidTr="00BD64F3">
        <w:trPr>
          <w:trHeight w:val="799"/>
        </w:trPr>
        <w:tc>
          <w:tcPr>
            <w:tcW w:w="851" w:type="dxa"/>
            <w:vAlign w:val="center"/>
          </w:tcPr>
          <w:p w14:paraId="14D248EB"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14:paraId="62440CA0"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67A54B3C" w14:textId="7CFA6ADE" w:rsidR="002366C5" w:rsidRDefault="00522AD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2065</w:t>
            </w:r>
          </w:p>
        </w:tc>
      </w:tr>
      <w:tr w:rsidR="002366C5" w:rsidRPr="007E4B3B" w14:paraId="62CBE29D" w14:textId="77777777" w:rsidTr="00BD64F3">
        <w:trPr>
          <w:trHeight w:val="799"/>
        </w:trPr>
        <w:tc>
          <w:tcPr>
            <w:tcW w:w="851" w:type="dxa"/>
            <w:vAlign w:val="center"/>
          </w:tcPr>
          <w:p w14:paraId="13582103"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14:paraId="36F72D3B"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438F12AA" w14:textId="7FBDAD54" w:rsidR="002366C5" w:rsidRDefault="00522AD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541</w:t>
            </w:r>
          </w:p>
        </w:tc>
      </w:tr>
      <w:tr w:rsidR="002366C5" w:rsidRPr="007E4B3B" w14:paraId="62A52554" w14:textId="77777777" w:rsidTr="00BD64F3">
        <w:trPr>
          <w:trHeight w:val="799"/>
        </w:trPr>
        <w:tc>
          <w:tcPr>
            <w:tcW w:w="851" w:type="dxa"/>
            <w:vAlign w:val="center"/>
          </w:tcPr>
          <w:p w14:paraId="42C19F97"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14:paraId="191435AE" w14:textId="77777777"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14:paraId="375C152D" w14:textId="48AD5DE0" w:rsidR="002366C5" w:rsidRDefault="00522AD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475</w:t>
            </w:r>
          </w:p>
        </w:tc>
      </w:tr>
      <w:tr w:rsidR="002366C5" w:rsidRPr="007E4B3B" w14:paraId="04BB5E1B" w14:textId="77777777" w:rsidTr="00BD64F3">
        <w:trPr>
          <w:trHeight w:val="799"/>
        </w:trPr>
        <w:tc>
          <w:tcPr>
            <w:tcW w:w="851" w:type="dxa"/>
            <w:vAlign w:val="center"/>
          </w:tcPr>
          <w:p w14:paraId="7495FA61"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14:paraId="38B34689"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14:paraId="50A5D3CE" w14:textId="3D387621" w:rsidR="002366C5" w:rsidRDefault="00522AD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11</w:t>
            </w:r>
          </w:p>
        </w:tc>
      </w:tr>
      <w:tr w:rsidR="002366C5" w:rsidRPr="007E4B3B" w14:paraId="59BA5B30" w14:textId="77777777" w:rsidTr="00BD64F3">
        <w:trPr>
          <w:trHeight w:val="799"/>
        </w:trPr>
        <w:tc>
          <w:tcPr>
            <w:tcW w:w="851" w:type="dxa"/>
            <w:vAlign w:val="center"/>
          </w:tcPr>
          <w:p w14:paraId="2315E43D"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14:paraId="19E1B50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14:paraId="02E9ADBA" w14:textId="7CCA7162" w:rsidR="002366C5" w:rsidRDefault="00522AD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194</w:t>
            </w:r>
          </w:p>
        </w:tc>
      </w:tr>
      <w:tr w:rsidR="002366C5" w:rsidRPr="007E4B3B" w14:paraId="75930AE7" w14:textId="77777777" w:rsidTr="00C85BD1">
        <w:trPr>
          <w:trHeight w:val="215"/>
        </w:trPr>
        <w:tc>
          <w:tcPr>
            <w:tcW w:w="851" w:type="dxa"/>
            <w:vAlign w:val="center"/>
          </w:tcPr>
          <w:p w14:paraId="5D491721" w14:textId="77777777"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580943E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767EB282"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14:paraId="4D6E08F9" w14:textId="77777777" w:rsidTr="00BD64F3">
        <w:trPr>
          <w:trHeight w:val="340"/>
        </w:trPr>
        <w:tc>
          <w:tcPr>
            <w:tcW w:w="851" w:type="dxa"/>
            <w:vAlign w:val="center"/>
          </w:tcPr>
          <w:p w14:paraId="25162C7E" w14:textId="77777777"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14:paraId="5EB598E4" w14:textId="77777777"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77B748BA" w14:textId="77777777"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55632BF0" w14:textId="77777777" w:rsidTr="00BD64F3">
        <w:trPr>
          <w:trHeight w:val="799"/>
        </w:trPr>
        <w:tc>
          <w:tcPr>
            <w:tcW w:w="851" w:type="dxa"/>
            <w:vAlign w:val="center"/>
          </w:tcPr>
          <w:p w14:paraId="115B069C"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14:paraId="758A750D" w14:textId="77777777" w:rsidTr="00BD64F3">
              <w:trPr>
                <w:trHeight w:val="453"/>
              </w:trPr>
              <w:tc>
                <w:tcPr>
                  <w:tcW w:w="5557" w:type="dxa"/>
                  <w:vAlign w:val="center"/>
                </w:tcPr>
                <w:p w14:paraId="6C195374" w14:textId="77777777"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Arbitrated proceedings final results</w:t>
                  </w:r>
                </w:p>
              </w:tc>
              <w:tc>
                <w:tcPr>
                  <w:tcW w:w="1134" w:type="dxa"/>
                  <w:vAlign w:val="center"/>
                </w:tcPr>
                <w:p w14:paraId="22A37F9B"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75631786"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1E3E0AB6" w14:textId="77777777" w:rsidTr="00BD64F3">
              <w:trPr>
                <w:trHeight w:val="392"/>
              </w:trPr>
              <w:tc>
                <w:tcPr>
                  <w:tcW w:w="5557" w:type="dxa"/>
                  <w:vAlign w:val="center"/>
                </w:tcPr>
                <w:p w14:paraId="5BB959D9"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14:paraId="70B8C9D9" w14:textId="6F4D29BF" w:rsidR="00062688" w:rsidRDefault="00522ADD" w:rsidP="00062688">
                  <w:pPr>
                    <w:spacing w:after="0" w:line="240" w:lineRule="auto"/>
                    <w:ind w:right="284"/>
                    <w:jc w:val="right"/>
                  </w:pPr>
                  <w:r>
                    <w:rPr>
                      <w:rFonts w:eastAsia="Arial"/>
                      <w:b/>
                      <w:color w:val="000000"/>
                    </w:rPr>
                    <w:t>148</w:t>
                  </w:r>
                </w:p>
              </w:tc>
              <w:tc>
                <w:tcPr>
                  <w:tcW w:w="992" w:type="dxa"/>
                  <w:vAlign w:val="center"/>
                </w:tcPr>
                <w:p w14:paraId="7C2478DF" w14:textId="0559B14D" w:rsidR="00062688" w:rsidRDefault="00522ADD" w:rsidP="0081082E">
                  <w:pPr>
                    <w:spacing w:after="0" w:line="240" w:lineRule="auto"/>
                    <w:ind w:right="284"/>
                    <w:jc w:val="right"/>
                  </w:pPr>
                  <w:r>
                    <w:rPr>
                      <w:rFonts w:eastAsia="Arial"/>
                      <w:b/>
                      <w:color w:val="000000"/>
                    </w:rPr>
                    <w:t>76.3</w:t>
                  </w:r>
                </w:p>
              </w:tc>
            </w:tr>
            <w:tr w:rsidR="00062688" w14:paraId="08C080B5" w14:textId="77777777" w:rsidTr="00BD64F3">
              <w:trPr>
                <w:trHeight w:val="392"/>
              </w:trPr>
              <w:tc>
                <w:tcPr>
                  <w:tcW w:w="5557" w:type="dxa"/>
                  <w:vAlign w:val="center"/>
                </w:tcPr>
                <w:p w14:paraId="4D2D99CB"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14:paraId="6971EAFE" w14:textId="28FE0FBE" w:rsidR="00062688" w:rsidRDefault="00522ADD" w:rsidP="00062688">
                  <w:pPr>
                    <w:spacing w:after="0" w:line="240" w:lineRule="auto"/>
                    <w:ind w:right="284"/>
                    <w:jc w:val="right"/>
                  </w:pPr>
                  <w:r>
                    <w:t>34</w:t>
                  </w:r>
                </w:p>
              </w:tc>
              <w:tc>
                <w:tcPr>
                  <w:tcW w:w="992" w:type="dxa"/>
                  <w:vAlign w:val="center"/>
                </w:tcPr>
                <w:p w14:paraId="525101D7" w14:textId="55952FE7" w:rsidR="00062688" w:rsidRDefault="00522ADD" w:rsidP="0081082E">
                  <w:pPr>
                    <w:spacing w:after="0" w:line="240" w:lineRule="auto"/>
                    <w:ind w:right="284"/>
                    <w:jc w:val="right"/>
                  </w:pPr>
                  <w:r>
                    <w:rPr>
                      <w:rFonts w:eastAsia="Arial"/>
                      <w:color w:val="000000"/>
                    </w:rPr>
                    <w:t>17.5</w:t>
                  </w:r>
                </w:p>
              </w:tc>
            </w:tr>
            <w:tr w:rsidR="00062688" w14:paraId="5C39A2B8" w14:textId="77777777" w:rsidTr="00BD64F3">
              <w:trPr>
                <w:trHeight w:val="392"/>
              </w:trPr>
              <w:tc>
                <w:tcPr>
                  <w:tcW w:w="5557" w:type="dxa"/>
                  <w:vAlign w:val="center"/>
                </w:tcPr>
                <w:p w14:paraId="5C164CEF"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14:paraId="5E925AF8" w14:textId="0CEFC720" w:rsidR="00062688" w:rsidRDefault="00522ADD" w:rsidP="0081082E">
                  <w:pPr>
                    <w:spacing w:after="0" w:line="240" w:lineRule="auto"/>
                    <w:ind w:right="284"/>
                    <w:jc w:val="right"/>
                  </w:pPr>
                  <w:r>
                    <w:rPr>
                      <w:rFonts w:eastAsia="Arial"/>
                      <w:color w:val="000000"/>
                    </w:rPr>
                    <w:t>18</w:t>
                  </w:r>
                </w:p>
              </w:tc>
              <w:tc>
                <w:tcPr>
                  <w:tcW w:w="992" w:type="dxa"/>
                  <w:vAlign w:val="center"/>
                </w:tcPr>
                <w:p w14:paraId="2FB8B662" w14:textId="741EF8D3" w:rsidR="00062688" w:rsidRDefault="00522ADD" w:rsidP="0081082E">
                  <w:pPr>
                    <w:spacing w:after="0" w:line="240" w:lineRule="auto"/>
                    <w:ind w:right="284"/>
                    <w:jc w:val="right"/>
                  </w:pPr>
                  <w:r>
                    <w:rPr>
                      <w:rFonts w:eastAsia="Arial"/>
                      <w:color w:val="000000"/>
                    </w:rPr>
                    <w:t>9.3</w:t>
                  </w:r>
                </w:p>
              </w:tc>
            </w:tr>
            <w:tr w:rsidR="00062688" w14:paraId="3ACF78B5" w14:textId="77777777" w:rsidTr="00BD64F3">
              <w:trPr>
                <w:trHeight w:val="392"/>
              </w:trPr>
              <w:tc>
                <w:tcPr>
                  <w:tcW w:w="5557" w:type="dxa"/>
                  <w:vAlign w:val="center"/>
                </w:tcPr>
                <w:p w14:paraId="2A2453DF"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14:paraId="4EB2627C" w14:textId="43121332" w:rsidR="00062688" w:rsidRDefault="00522ADD" w:rsidP="0081082E">
                  <w:pPr>
                    <w:spacing w:after="0" w:line="240" w:lineRule="auto"/>
                    <w:ind w:right="284"/>
                    <w:jc w:val="right"/>
                  </w:pPr>
                  <w:r>
                    <w:rPr>
                      <w:rFonts w:eastAsia="Arial"/>
                      <w:color w:val="000000"/>
                    </w:rPr>
                    <w:t>96</w:t>
                  </w:r>
                </w:p>
              </w:tc>
              <w:tc>
                <w:tcPr>
                  <w:tcW w:w="992" w:type="dxa"/>
                  <w:vAlign w:val="center"/>
                </w:tcPr>
                <w:p w14:paraId="2C790C09" w14:textId="17527788" w:rsidR="00062688" w:rsidRDefault="00270ADC" w:rsidP="0081082E">
                  <w:pPr>
                    <w:spacing w:after="0" w:line="240" w:lineRule="auto"/>
                    <w:ind w:right="284"/>
                    <w:jc w:val="right"/>
                  </w:pPr>
                  <w:r>
                    <w:rPr>
                      <w:rFonts w:eastAsia="Arial"/>
                      <w:color w:val="000000"/>
                    </w:rPr>
                    <w:t>49.5</w:t>
                  </w:r>
                </w:p>
              </w:tc>
            </w:tr>
            <w:tr w:rsidR="00062688" w14:paraId="7A00DD39" w14:textId="77777777" w:rsidTr="00BD64F3">
              <w:trPr>
                <w:trHeight w:val="392"/>
              </w:trPr>
              <w:tc>
                <w:tcPr>
                  <w:tcW w:w="5557" w:type="dxa"/>
                  <w:vAlign w:val="center"/>
                </w:tcPr>
                <w:p w14:paraId="44567D83"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14:paraId="4519E88D" w14:textId="05459EB3" w:rsidR="00062688" w:rsidRPr="00522ADD" w:rsidRDefault="00522ADD" w:rsidP="0081082E">
                  <w:pPr>
                    <w:spacing w:after="0" w:line="240" w:lineRule="auto"/>
                    <w:ind w:right="284"/>
                    <w:jc w:val="right"/>
                    <w:rPr>
                      <w:b/>
                    </w:rPr>
                  </w:pPr>
                  <w:r w:rsidRPr="00522ADD">
                    <w:rPr>
                      <w:b/>
                    </w:rPr>
                    <w:t>46</w:t>
                  </w:r>
                </w:p>
              </w:tc>
              <w:tc>
                <w:tcPr>
                  <w:tcW w:w="992" w:type="dxa"/>
                  <w:vAlign w:val="center"/>
                </w:tcPr>
                <w:p w14:paraId="0DFB3A86" w14:textId="3EEB018A" w:rsidR="00062688" w:rsidRDefault="00522ADD" w:rsidP="0081082E">
                  <w:pPr>
                    <w:spacing w:after="0" w:line="240" w:lineRule="auto"/>
                    <w:ind w:right="284"/>
                    <w:jc w:val="right"/>
                  </w:pPr>
                  <w:r>
                    <w:rPr>
                      <w:rFonts w:eastAsia="Arial"/>
                      <w:b/>
                      <w:color w:val="000000"/>
                    </w:rPr>
                    <w:t>23.7</w:t>
                  </w:r>
                </w:p>
              </w:tc>
            </w:tr>
            <w:tr w:rsidR="00062688" w14:paraId="29D56986" w14:textId="77777777" w:rsidTr="00BD64F3">
              <w:trPr>
                <w:trHeight w:val="392"/>
              </w:trPr>
              <w:tc>
                <w:tcPr>
                  <w:tcW w:w="5557" w:type="dxa"/>
                  <w:vAlign w:val="center"/>
                </w:tcPr>
                <w:p w14:paraId="0E33DCE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76AE53DF" w14:textId="0F4AF589" w:rsidR="00062688" w:rsidRDefault="00522ADD" w:rsidP="0081082E">
                  <w:pPr>
                    <w:spacing w:after="0" w:line="240" w:lineRule="auto"/>
                    <w:ind w:right="284"/>
                    <w:jc w:val="right"/>
                  </w:pPr>
                  <w:r>
                    <w:rPr>
                      <w:rFonts w:eastAsia="Arial"/>
                      <w:color w:val="000000"/>
                    </w:rPr>
                    <w:t>29</w:t>
                  </w:r>
                </w:p>
              </w:tc>
              <w:tc>
                <w:tcPr>
                  <w:tcW w:w="992" w:type="dxa"/>
                  <w:vAlign w:val="center"/>
                </w:tcPr>
                <w:p w14:paraId="18D47691" w14:textId="54A68F19" w:rsidR="00062688" w:rsidRDefault="00270ADC" w:rsidP="0081082E">
                  <w:pPr>
                    <w:spacing w:after="0" w:line="240" w:lineRule="auto"/>
                    <w:ind w:right="284"/>
                    <w:jc w:val="right"/>
                  </w:pPr>
                  <w:r>
                    <w:rPr>
                      <w:rFonts w:eastAsia="Arial"/>
                      <w:color w:val="000000"/>
                    </w:rPr>
                    <w:t>14.9</w:t>
                  </w:r>
                </w:p>
              </w:tc>
            </w:tr>
            <w:tr w:rsidR="00062688" w14:paraId="7FC7D40D" w14:textId="77777777" w:rsidTr="00BD64F3">
              <w:trPr>
                <w:trHeight w:val="392"/>
              </w:trPr>
              <w:tc>
                <w:tcPr>
                  <w:tcW w:w="5557" w:type="dxa"/>
                  <w:vAlign w:val="center"/>
                </w:tcPr>
                <w:p w14:paraId="7B3E1324"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177147A3" w14:textId="0B6EEE7D" w:rsidR="00062688" w:rsidRDefault="00522ADD" w:rsidP="0081082E">
                  <w:pPr>
                    <w:spacing w:after="0" w:line="240" w:lineRule="auto"/>
                    <w:ind w:right="284"/>
                    <w:jc w:val="right"/>
                  </w:pPr>
                  <w:r>
                    <w:rPr>
                      <w:rFonts w:eastAsia="Arial"/>
                      <w:color w:val="000000"/>
                    </w:rPr>
                    <w:t>2</w:t>
                  </w:r>
                </w:p>
              </w:tc>
              <w:tc>
                <w:tcPr>
                  <w:tcW w:w="992" w:type="dxa"/>
                  <w:vAlign w:val="center"/>
                </w:tcPr>
                <w:p w14:paraId="6FD5FFEB" w14:textId="4D764E60" w:rsidR="00062688" w:rsidRDefault="00270ADC" w:rsidP="0081082E">
                  <w:pPr>
                    <w:spacing w:after="0" w:line="240" w:lineRule="auto"/>
                    <w:ind w:right="284"/>
                    <w:jc w:val="right"/>
                  </w:pPr>
                  <w:r>
                    <w:rPr>
                      <w:rFonts w:eastAsia="Arial"/>
                      <w:color w:val="000000"/>
                    </w:rPr>
                    <w:t>1.0</w:t>
                  </w:r>
                </w:p>
              </w:tc>
            </w:tr>
            <w:tr w:rsidR="00062688" w14:paraId="6CEC1E7F" w14:textId="77777777" w:rsidTr="00BD64F3">
              <w:trPr>
                <w:trHeight w:val="392"/>
              </w:trPr>
              <w:tc>
                <w:tcPr>
                  <w:tcW w:w="5557" w:type="dxa"/>
                  <w:vAlign w:val="center"/>
                </w:tcPr>
                <w:p w14:paraId="301EF654"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2EDCB4E1" w14:textId="13BC531F" w:rsidR="00062688" w:rsidRDefault="00522ADD" w:rsidP="00062688">
                  <w:pPr>
                    <w:spacing w:after="0" w:line="240" w:lineRule="auto"/>
                    <w:ind w:right="284"/>
                    <w:jc w:val="right"/>
                  </w:pPr>
                  <w:r>
                    <w:t>4</w:t>
                  </w:r>
                </w:p>
              </w:tc>
              <w:tc>
                <w:tcPr>
                  <w:tcW w:w="992" w:type="dxa"/>
                  <w:vAlign w:val="center"/>
                </w:tcPr>
                <w:p w14:paraId="6413F6B3" w14:textId="55AB9124" w:rsidR="00062688" w:rsidRDefault="00270ADC" w:rsidP="0081082E">
                  <w:pPr>
                    <w:spacing w:after="0" w:line="240" w:lineRule="auto"/>
                    <w:ind w:right="284"/>
                    <w:jc w:val="right"/>
                  </w:pPr>
                  <w:r>
                    <w:rPr>
                      <w:rFonts w:eastAsia="Arial"/>
                      <w:color w:val="000000"/>
                    </w:rPr>
                    <w:t>2.1</w:t>
                  </w:r>
                </w:p>
              </w:tc>
            </w:tr>
            <w:tr w:rsidR="00062688" w14:paraId="68C4EAC4" w14:textId="77777777" w:rsidTr="00BD64F3">
              <w:trPr>
                <w:trHeight w:val="392"/>
              </w:trPr>
              <w:tc>
                <w:tcPr>
                  <w:tcW w:w="5557" w:type="dxa"/>
                  <w:vAlign w:val="center"/>
                </w:tcPr>
                <w:p w14:paraId="395AD670"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6CE15A88" w14:textId="77E6D020" w:rsidR="00062688" w:rsidRDefault="00522ADD" w:rsidP="0081082E">
                  <w:pPr>
                    <w:spacing w:after="0" w:line="240" w:lineRule="auto"/>
                    <w:ind w:right="284"/>
                    <w:jc w:val="right"/>
                  </w:pPr>
                  <w:r>
                    <w:rPr>
                      <w:rFonts w:eastAsia="Arial"/>
                      <w:color w:val="000000"/>
                    </w:rPr>
                    <w:t>6</w:t>
                  </w:r>
                </w:p>
              </w:tc>
              <w:tc>
                <w:tcPr>
                  <w:tcW w:w="992" w:type="dxa"/>
                  <w:vAlign w:val="center"/>
                </w:tcPr>
                <w:p w14:paraId="1C5AF710" w14:textId="41C9736C" w:rsidR="00062688" w:rsidRDefault="00270ADC" w:rsidP="0081082E">
                  <w:pPr>
                    <w:spacing w:after="0" w:line="240" w:lineRule="auto"/>
                    <w:ind w:right="284"/>
                    <w:jc w:val="right"/>
                  </w:pPr>
                  <w:r>
                    <w:rPr>
                      <w:rFonts w:eastAsia="Arial"/>
                      <w:color w:val="000000"/>
                    </w:rPr>
                    <w:t>3.1</w:t>
                  </w:r>
                </w:p>
              </w:tc>
            </w:tr>
            <w:tr w:rsidR="00062688" w14:paraId="3D2BC7D0" w14:textId="77777777" w:rsidTr="00BD64F3">
              <w:trPr>
                <w:trHeight w:val="392"/>
              </w:trPr>
              <w:tc>
                <w:tcPr>
                  <w:tcW w:w="5557" w:type="dxa"/>
                  <w:vAlign w:val="center"/>
                </w:tcPr>
                <w:p w14:paraId="656F45C1"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78D3F42C" w14:textId="4C7E1494" w:rsidR="00062688" w:rsidRDefault="00522ADD" w:rsidP="0081082E">
                  <w:pPr>
                    <w:spacing w:after="0" w:line="240" w:lineRule="auto"/>
                    <w:ind w:right="284"/>
                    <w:jc w:val="right"/>
                  </w:pPr>
                  <w:r>
                    <w:rPr>
                      <w:rFonts w:eastAsia="Arial"/>
                      <w:color w:val="000000"/>
                    </w:rPr>
                    <w:t>5</w:t>
                  </w:r>
                </w:p>
              </w:tc>
              <w:tc>
                <w:tcPr>
                  <w:tcW w:w="992" w:type="dxa"/>
                  <w:vAlign w:val="center"/>
                </w:tcPr>
                <w:p w14:paraId="764B2DDF" w14:textId="098F841F" w:rsidR="00062688" w:rsidRDefault="00270ADC" w:rsidP="0081082E">
                  <w:pPr>
                    <w:spacing w:after="0" w:line="240" w:lineRule="auto"/>
                    <w:ind w:right="284"/>
                    <w:jc w:val="right"/>
                  </w:pPr>
                  <w:r>
                    <w:rPr>
                      <w:rFonts w:eastAsia="Arial"/>
                      <w:color w:val="000000"/>
                    </w:rPr>
                    <w:t>2.6</w:t>
                  </w:r>
                </w:p>
              </w:tc>
            </w:tr>
            <w:tr w:rsidR="00062688" w14:paraId="38D65284" w14:textId="77777777" w:rsidTr="00BD64F3">
              <w:trPr>
                <w:trHeight w:val="392"/>
              </w:trPr>
              <w:tc>
                <w:tcPr>
                  <w:tcW w:w="5557" w:type="dxa"/>
                  <w:vAlign w:val="center"/>
                </w:tcPr>
                <w:p w14:paraId="539D3D85"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final results Australia wide</w:t>
                  </w:r>
                </w:p>
              </w:tc>
              <w:tc>
                <w:tcPr>
                  <w:tcW w:w="1134" w:type="dxa"/>
                  <w:vAlign w:val="center"/>
                </w:tcPr>
                <w:p w14:paraId="524DF1AE" w14:textId="17BADC99" w:rsidR="00062688" w:rsidRPr="00522ADD" w:rsidRDefault="00522ADD" w:rsidP="00062688">
                  <w:pPr>
                    <w:spacing w:after="0" w:line="240" w:lineRule="auto"/>
                    <w:ind w:right="284"/>
                    <w:jc w:val="right"/>
                    <w:rPr>
                      <w:b/>
                    </w:rPr>
                  </w:pPr>
                  <w:r>
                    <w:rPr>
                      <w:b/>
                    </w:rPr>
                    <w:t>194</w:t>
                  </w:r>
                </w:p>
              </w:tc>
              <w:tc>
                <w:tcPr>
                  <w:tcW w:w="992" w:type="dxa"/>
                  <w:vAlign w:val="center"/>
                </w:tcPr>
                <w:p w14:paraId="133D7C4D" w14:textId="77777777" w:rsidR="00062688" w:rsidRDefault="00062688" w:rsidP="00062688">
                  <w:pPr>
                    <w:spacing w:after="0" w:line="240" w:lineRule="auto"/>
                    <w:ind w:right="284"/>
                    <w:jc w:val="right"/>
                  </w:pPr>
                  <w:r>
                    <w:rPr>
                      <w:rFonts w:eastAsia="Arial"/>
                      <w:b/>
                      <w:color w:val="000000"/>
                    </w:rPr>
                    <w:t>100</w:t>
                  </w:r>
                </w:p>
              </w:tc>
            </w:tr>
          </w:tbl>
          <w:p w14:paraId="112862CE" w14:textId="77777777"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14:paraId="625BABA4" w14:textId="77777777" w:rsidTr="00BD64F3">
        <w:trPr>
          <w:trHeight w:val="799"/>
        </w:trPr>
        <w:tc>
          <w:tcPr>
            <w:tcW w:w="851" w:type="dxa"/>
          </w:tcPr>
          <w:p w14:paraId="58996B61" w14:textId="77777777"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14:paraId="10B9563C" w14:textId="77777777"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14:paraId="312E0826" w14:textId="77777777"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14:paraId="76711F5A" w14:textId="77777777" w:rsidTr="00BD64F3">
              <w:trPr>
                <w:trHeight w:val="397"/>
              </w:trPr>
              <w:tc>
                <w:tcPr>
                  <w:tcW w:w="5557" w:type="dxa"/>
                  <w:vAlign w:val="center"/>
                </w:tcPr>
                <w:p w14:paraId="4DFB772A" w14:textId="77777777"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14:paraId="43176C89"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74AB9B48"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5136EE4B" w14:textId="77777777" w:rsidTr="00BD64F3">
              <w:trPr>
                <w:trHeight w:val="397"/>
              </w:trPr>
              <w:tc>
                <w:tcPr>
                  <w:tcW w:w="5557" w:type="dxa"/>
                  <w:vAlign w:val="center"/>
                </w:tcPr>
                <w:p w14:paraId="6CCCA5D2"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14:paraId="02025950" w14:textId="6542CCE7" w:rsidR="00062688" w:rsidRDefault="00522ADD" w:rsidP="0081082E">
                  <w:pPr>
                    <w:spacing w:after="0" w:line="240" w:lineRule="auto"/>
                    <w:ind w:right="284"/>
                    <w:jc w:val="right"/>
                  </w:pPr>
                  <w:r>
                    <w:rPr>
                      <w:rFonts w:eastAsia="Arial"/>
                      <w:b/>
                      <w:color w:val="000000"/>
                    </w:rPr>
                    <w:t>18</w:t>
                  </w:r>
                </w:p>
              </w:tc>
              <w:tc>
                <w:tcPr>
                  <w:tcW w:w="992" w:type="dxa"/>
                  <w:vAlign w:val="center"/>
                </w:tcPr>
                <w:p w14:paraId="2F28F475" w14:textId="122B4F45" w:rsidR="00062688" w:rsidRDefault="00270ADC" w:rsidP="0081082E">
                  <w:pPr>
                    <w:spacing w:after="0" w:line="240" w:lineRule="auto"/>
                    <w:ind w:right="284"/>
                    <w:jc w:val="right"/>
                  </w:pPr>
                  <w:r>
                    <w:rPr>
                      <w:rFonts w:eastAsia="Arial"/>
                      <w:b/>
                      <w:color w:val="000000"/>
                    </w:rPr>
                    <w:t>28.1</w:t>
                  </w:r>
                </w:p>
              </w:tc>
            </w:tr>
            <w:tr w:rsidR="00062688" w14:paraId="6DA40557" w14:textId="77777777" w:rsidTr="00BD64F3">
              <w:trPr>
                <w:trHeight w:val="397"/>
              </w:trPr>
              <w:tc>
                <w:tcPr>
                  <w:tcW w:w="5557" w:type="dxa"/>
                  <w:vAlign w:val="center"/>
                </w:tcPr>
                <w:p w14:paraId="4360902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14:paraId="6A87315C" w14:textId="18B95EB5" w:rsidR="00062688" w:rsidRPr="005C5307" w:rsidRDefault="00522ADD" w:rsidP="0081082E">
                  <w:pPr>
                    <w:spacing w:after="0" w:line="240" w:lineRule="auto"/>
                    <w:ind w:right="284"/>
                    <w:jc w:val="right"/>
                    <w:rPr>
                      <w:b/>
                    </w:rPr>
                  </w:pPr>
                  <w:r>
                    <w:rPr>
                      <w:b/>
                    </w:rPr>
                    <w:t>46</w:t>
                  </w:r>
                </w:p>
              </w:tc>
              <w:tc>
                <w:tcPr>
                  <w:tcW w:w="992" w:type="dxa"/>
                  <w:vAlign w:val="center"/>
                </w:tcPr>
                <w:p w14:paraId="5F7D86AA" w14:textId="4F142A2F" w:rsidR="00062688" w:rsidRDefault="00270ADC" w:rsidP="0081082E">
                  <w:pPr>
                    <w:spacing w:after="0" w:line="240" w:lineRule="auto"/>
                    <w:ind w:right="284"/>
                    <w:jc w:val="right"/>
                  </w:pPr>
                  <w:r>
                    <w:rPr>
                      <w:rFonts w:eastAsia="Arial"/>
                      <w:b/>
                      <w:color w:val="000000"/>
                    </w:rPr>
                    <w:t>71.9</w:t>
                  </w:r>
                </w:p>
              </w:tc>
            </w:tr>
            <w:tr w:rsidR="00062688" w14:paraId="42E83C0F" w14:textId="77777777" w:rsidTr="00BD64F3">
              <w:trPr>
                <w:trHeight w:val="397"/>
              </w:trPr>
              <w:tc>
                <w:tcPr>
                  <w:tcW w:w="5557" w:type="dxa"/>
                  <w:vAlign w:val="center"/>
                </w:tcPr>
                <w:p w14:paraId="486DD5CA"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38AF7189" w14:textId="6A507F75" w:rsidR="00062688" w:rsidRDefault="00522ADD" w:rsidP="00062688">
                  <w:pPr>
                    <w:spacing w:after="0" w:line="240" w:lineRule="auto"/>
                    <w:ind w:right="284"/>
                    <w:jc w:val="right"/>
                  </w:pPr>
                  <w:r>
                    <w:t>29</w:t>
                  </w:r>
                </w:p>
              </w:tc>
              <w:tc>
                <w:tcPr>
                  <w:tcW w:w="992" w:type="dxa"/>
                  <w:vAlign w:val="center"/>
                </w:tcPr>
                <w:p w14:paraId="3DA375BA" w14:textId="3A40349C" w:rsidR="00062688" w:rsidRDefault="00270ADC" w:rsidP="0081082E">
                  <w:pPr>
                    <w:spacing w:after="0" w:line="240" w:lineRule="auto"/>
                    <w:ind w:right="284"/>
                    <w:jc w:val="right"/>
                  </w:pPr>
                  <w:r>
                    <w:rPr>
                      <w:rFonts w:eastAsia="Arial"/>
                      <w:color w:val="000000"/>
                    </w:rPr>
                    <w:t>45.3</w:t>
                  </w:r>
                </w:p>
              </w:tc>
            </w:tr>
            <w:tr w:rsidR="00062688" w14:paraId="1ADEBFB1" w14:textId="77777777" w:rsidTr="00BD64F3">
              <w:trPr>
                <w:trHeight w:val="397"/>
              </w:trPr>
              <w:tc>
                <w:tcPr>
                  <w:tcW w:w="5557" w:type="dxa"/>
                  <w:vAlign w:val="center"/>
                </w:tcPr>
                <w:p w14:paraId="6254DCF8"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6CAE07E8" w14:textId="220D76F8" w:rsidR="00062688" w:rsidRDefault="00522ADD" w:rsidP="0081082E">
                  <w:pPr>
                    <w:spacing w:after="0" w:line="240" w:lineRule="auto"/>
                    <w:ind w:right="284"/>
                    <w:jc w:val="right"/>
                  </w:pPr>
                  <w:r>
                    <w:rPr>
                      <w:rFonts w:eastAsia="Arial"/>
                      <w:color w:val="000000"/>
                    </w:rPr>
                    <w:t>2</w:t>
                  </w:r>
                </w:p>
              </w:tc>
              <w:tc>
                <w:tcPr>
                  <w:tcW w:w="992" w:type="dxa"/>
                  <w:vAlign w:val="center"/>
                </w:tcPr>
                <w:p w14:paraId="6B724C1C" w14:textId="0427E6F3" w:rsidR="00062688" w:rsidRDefault="00270ADC" w:rsidP="00062688">
                  <w:pPr>
                    <w:spacing w:after="0" w:line="240" w:lineRule="auto"/>
                    <w:ind w:right="284"/>
                    <w:jc w:val="right"/>
                  </w:pPr>
                  <w:r>
                    <w:rPr>
                      <w:rFonts w:eastAsia="Arial"/>
                      <w:color w:val="000000"/>
                    </w:rPr>
                    <w:t>3.1</w:t>
                  </w:r>
                </w:p>
              </w:tc>
            </w:tr>
            <w:tr w:rsidR="00062688" w14:paraId="217096B2" w14:textId="77777777" w:rsidTr="00BD64F3">
              <w:trPr>
                <w:trHeight w:val="397"/>
              </w:trPr>
              <w:tc>
                <w:tcPr>
                  <w:tcW w:w="5557" w:type="dxa"/>
                  <w:vAlign w:val="center"/>
                </w:tcPr>
                <w:p w14:paraId="6E6CA3F8"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58DB438C" w14:textId="19BDA1B7" w:rsidR="00062688" w:rsidRDefault="00522ADD" w:rsidP="00062688">
                  <w:pPr>
                    <w:spacing w:after="0" w:line="240" w:lineRule="auto"/>
                    <w:ind w:right="284"/>
                    <w:jc w:val="right"/>
                  </w:pPr>
                  <w:r>
                    <w:t>4</w:t>
                  </w:r>
                </w:p>
              </w:tc>
              <w:tc>
                <w:tcPr>
                  <w:tcW w:w="992" w:type="dxa"/>
                  <w:vAlign w:val="center"/>
                </w:tcPr>
                <w:p w14:paraId="6EBB45C5" w14:textId="35FEC241" w:rsidR="00062688" w:rsidRDefault="00270ADC" w:rsidP="00062688">
                  <w:pPr>
                    <w:spacing w:after="0" w:line="240" w:lineRule="auto"/>
                    <w:ind w:right="284"/>
                    <w:jc w:val="right"/>
                  </w:pPr>
                  <w:r>
                    <w:t>6.3</w:t>
                  </w:r>
                </w:p>
              </w:tc>
            </w:tr>
            <w:tr w:rsidR="00062688" w14:paraId="6D06314E" w14:textId="77777777" w:rsidTr="00BD64F3">
              <w:trPr>
                <w:trHeight w:val="397"/>
              </w:trPr>
              <w:tc>
                <w:tcPr>
                  <w:tcW w:w="5557" w:type="dxa"/>
                  <w:vAlign w:val="center"/>
                </w:tcPr>
                <w:p w14:paraId="7751F584"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1E44B467" w14:textId="4213B531" w:rsidR="00062688" w:rsidRDefault="00522ADD" w:rsidP="00062688">
                  <w:pPr>
                    <w:spacing w:after="0" w:line="240" w:lineRule="auto"/>
                    <w:ind w:right="284"/>
                    <w:jc w:val="right"/>
                  </w:pPr>
                  <w:r>
                    <w:t>6</w:t>
                  </w:r>
                </w:p>
              </w:tc>
              <w:tc>
                <w:tcPr>
                  <w:tcW w:w="992" w:type="dxa"/>
                  <w:vAlign w:val="center"/>
                </w:tcPr>
                <w:p w14:paraId="4CC9992D" w14:textId="31A88A2E" w:rsidR="00062688" w:rsidRDefault="00270ADC" w:rsidP="0081082E">
                  <w:pPr>
                    <w:spacing w:after="0" w:line="240" w:lineRule="auto"/>
                    <w:ind w:right="284"/>
                    <w:jc w:val="right"/>
                  </w:pPr>
                  <w:r>
                    <w:rPr>
                      <w:rFonts w:eastAsia="Arial"/>
                      <w:color w:val="000000"/>
                    </w:rPr>
                    <w:t>9.4</w:t>
                  </w:r>
                </w:p>
              </w:tc>
            </w:tr>
            <w:tr w:rsidR="00062688" w14:paraId="37623212" w14:textId="77777777" w:rsidTr="00BD64F3">
              <w:trPr>
                <w:trHeight w:val="397"/>
              </w:trPr>
              <w:tc>
                <w:tcPr>
                  <w:tcW w:w="5557" w:type="dxa"/>
                  <w:vAlign w:val="center"/>
                </w:tcPr>
                <w:p w14:paraId="219E7500"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56FB379F" w14:textId="6C427392" w:rsidR="00062688" w:rsidRDefault="00522ADD" w:rsidP="0081082E">
                  <w:pPr>
                    <w:spacing w:after="0" w:line="240" w:lineRule="auto"/>
                    <w:ind w:right="284"/>
                    <w:jc w:val="right"/>
                  </w:pPr>
                  <w:r>
                    <w:rPr>
                      <w:rFonts w:eastAsia="Arial"/>
                      <w:color w:val="000000"/>
                    </w:rPr>
                    <w:t>5</w:t>
                  </w:r>
                </w:p>
              </w:tc>
              <w:tc>
                <w:tcPr>
                  <w:tcW w:w="992" w:type="dxa"/>
                  <w:vAlign w:val="center"/>
                </w:tcPr>
                <w:p w14:paraId="7E91B88F" w14:textId="7B149295" w:rsidR="00062688" w:rsidRDefault="00270ADC" w:rsidP="0081082E">
                  <w:pPr>
                    <w:spacing w:after="0" w:line="240" w:lineRule="auto"/>
                    <w:ind w:right="284"/>
                    <w:jc w:val="right"/>
                  </w:pPr>
                  <w:r>
                    <w:rPr>
                      <w:rFonts w:eastAsia="Arial"/>
                      <w:color w:val="000000"/>
                    </w:rPr>
                    <w:t>7.8</w:t>
                  </w:r>
                </w:p>
              </w:tc>
            </w:tr>
            <w:tr w:rsidR="00062688" w14:paraId="75141ED9" w14:textId="77777777" w:rsidTr="00BD64F3">
              <w:trPr>
                <w:trHeight w:val="397"/>
              </w:trPr>
              <w:tc>
                <w:tcPr>
                  <w:tcW w:w="5557" w:type="dxa"/>
                  <w:vAlign w:val="center"/>
                </w:tcPr>
                <w:p w14:paraId="4D27BA93" w14:textId="77777777"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14:paraId="082D71AC" w14:textId="7DBE53C7" w:rsidR="00062688" w:rsidRPr="00235C12" w:rsidRDefault="00522ADD" w:rsidP="0081082E">
                  <w:pPr>
                    <w:spacing w:after="0" w:line="240" w:lineRule="auto"/>
                    <w:ind w:right="284"/>
                    <w:jc w:val="right"/>
                    <w:rPr>
                      <w:b/>
                    </w:rPr>
                  </w:pPr>
                  <w:r>
                    <w:rPr>
                      <w:b/>
                    </w:rPr>
                    <w:t>64</w:t>
                  </w:r>
                </w:p>
              </w:tc>
              <w:tc>
                <w:tcPr>
                  <w:tcW w:w="992" w:type="dxa"/>
                  <w:vAlign w:val="center"/>
                </w:tcPr>
                <w:p w14:paraId="526E85E9" w14:textId="77777777" w:rsidR="00062688" w:rsidRDefault="00062688" w:rsidP="00062688">
                  <w:pPr>
                    <w:spacing w:after="0" w:line="240" w:lineRule="auto"/>
                    <w:ind w:right="284"/>
                    <w:jc w:val="right"/>
                  </w:pPr>
                  <w:r>
                    <w:rPr>
                      <w:rFonts w:eastAsia="Arial"/>
                      <w:b/>
                      <w:color w:val="000000"/>
                    </w:rPr>
                    <w:t>100</w:t>
                  </w:r>
                </w:p>
              </w:tc>
            </w:tr>
          </w:tbl>
          <w:p w14:paraId="1FF0578E" w14:textId="77777777"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14:paraId="056F6BE8" w14:textId="77777777" w:rsidTr="00BD64F3">
        <w:trPr>
          <w:trHeight w:val="340"/>
        </w:trPr>
        <w:tc>
          <w:tcPr>
            <w:tcW w:w="851" w:type="dxa"/>
            <w:vAlign w:val="center"/>
          </w:tcPr>
          <w:p w14:paraId="71D4903C"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02AE4FF4"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743DE462"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548AEB9E" w14:textId="77777777" w:rsidTr="00C85BD1">
        <w:trPr>
          <w:trHeight w:val="681"/>
        </w:trPr>
        <w:tc>
          <w:tcPr>
            <w:tcW w:w="851" w:type="dxa"/>
            <w:tcBorders>
              <w:top w:val="single" w:sz="4" w:space="0" w:color="auto"/>
              <w:bottom w:val="single" w:sz="4" w:space="0" w:color="D9D9D9" w:themeColor="background1" w:themeShade="D9"/>
            </w:tcBorders>
            <w:vAlign w:val="center"/>
          </w:tcPr>
          <w:p w14:paraId="1E8B67D8"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14:paraId="651B84A9"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6BBD3443"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281FEB88" w14:textId="77777777" w:rsidTr="00C85BD1">
        <w:trPr>
          <w:trHeight w:val="677"/>
        </w:trPr>
        <w:tc>
          <w:tcPr>
            <w:tcW w:w="851" w:type="dxa"/>
            <w:tcBorders>
              <w:top w:val="single" w:sz="4" w:space="0" w:color="D9D9D9" w:themeColor="background1" w:themeShade="D9"/>
            </w:tcBorders>
            <w:vAlign w:val="center"/>
          </w:tcPr>
          <w:p w14:paraId="707E0136"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14:paraId="2D015547"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14:paraId="2731448F" w14:textId="4D2B0C11" w:rsidR="002366C5" w:rsidRDefault="0081082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270ADC">
              <w:rPr>
                <w:rFonts w:cs="Arial"/>
                <w:color w:val="000000"/>
                <w:szCs w:val="20"/>
                <w:lang w:val="en-AU" w:eastAsia="en-AU"/>
              </w:rPr>
              <w:t>606</w:t>
            </w:r>
          </w:p>
        </w:tc>
      </w:tr>
      <w:tr w:rsidR="002366C5" w:rsidRPr="007E4B3B" w14:paraId="70A8958A" w14:textId="77777777" w:rsidTr="00C85BD1">
        <w:trPr>
          <w:trHeight w:val="715"/>
        </w:trPr>
        <w:tc>
          <w:tcPr>
            <w:tcW w:w="851" w:type="dxa"/>
            <w:vAlign w:val="center"/>
          </w:tcPr>
          <w:p w14:paraId="6B9B821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14:paraId="47DB9E34"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14:paraId="4F50FA8B" w14:textId="5A7ED5F0" w:rsidR="002366C5" w:rsidRDefault="00270ADC"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2685</w:t>
            </w:r>
          </w:p>
        </w:tc>
      </w:tr>
      <w:tr w:rsidR="002366C5" w:rsidRPr="007E4B3B" w14:paraId="6D5C2E39" w14:textId="77777777" w:rsidTr="00C85BD1">
        <w:trPr>
          <w:trHeight w:val="683"/>
        </w:trPr>
        <w:tc>
          <w:tcPr>
            <w:tcW w:w="851" w:type="dxa"/>
            <w:vAlign w:val="center"/>
          </w:tcPr>
          <w:p w14:paraId="0E7DB051"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14:paraId="06E1DD89"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14:paraId="21FC7689" w14:textId="095F74B0" w:rsidR="002366C5" w:rsidRDefault="00270ADC"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3171</w:t>
            </w:r>
          </w:p>
        </w:tc>
      </w:tr>
      <w:tr w:rsidR="002366C5" w:rsidRPr="007E4B3B" w14:paraId="4285A73B" w14:textId="77777777" w:rsidTr="00BD64F3">
        <w:trPr>
          <w:trHeight w:val="799"/>
        </w:trPr>
        <w:tc>
          <w:tcPr>
            <w:tcW w:w="851" w:type="dxa"/>
            <w:tcBorders>
              <w:top w:val="single" w:sz="4" w:space="0" w:color="auto"/>
              <w:bottom w:val="single" w:sz="4" w:space="0" w:color="D9D9D9" w:themeColor="background1" w:themeShade="D9"/>
            </w:tcBorders>
            <w:vAlign w:val="center"/>
          </w:tcPr>
          <w:p w14:paraId="0466335A"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14:paraId="5FCCB3DF" w14:textId="77777777"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14:paraId="4B1D6A59"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14:paraId="6DEFA4BE" w14:textId="77777777" w:rsidTr="00BD64F3">
        <w:trPr>
          <w:trHeight w:val="799"/>
        </w:trPr>
        <w:tc>
          <w:tcPr>
            <w:tcW w:w="851" w:type="dxa"/>
            <w:tcBorders>
              <w:top w:val="single" w:sz="4" w:space="0" w:color="D9D9D9" w:themeColor="background1" w:themeShade="D9"/>
            </w:tcBorders>
            <w:vAlign w:val="center"/>
          </w:tcPr>
          <w:p w14:paraId="1C6D668A"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14:paraId="2C038963"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14:paraId="1EBA58DC" w14:textId="77777777" w:rsidR="002366C5" w:rsidRDefault="0081082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2553</w:t>
            </w:r>
          </w:p>
        </w:tc>
      </w:tr>
      <w:tr w:rsidR="002366C5" w:rsidRPr="007E4B3B" w14:paraId="72C5E39C" w14:textId="77777777" w:rsidTr="00BD64F3">
        <w:trPr>
          <w:trHeight w:val="799"/>
        </w:trPr>
        <w:tc>
          <w:tcPr>
            <w:tcW w:w="851" w:type="dxa"/>
            <w:tcBorders>
              <w:bottom w:val="single" w:sz="4" w:space="0" w:color="D9D9D9" w:themeColor="background1" w:themeShade="D9"/>
            </w:tcBorders>
            <w:vAlign w:val="center"/>
          </w:tcPr>
          <w:p w14:paraId="1D900F67"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14:paraId="3AAB97FE"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14:paraId="63F2C03E" w14:textId="77777777" w:rsidR="002366C5" w:rsidRDefault="0081082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49</w:t>
            </w:r>
          </w:p>
        </w:tc>
      </w:tr>
      <w:tr w:rsidR="002366C5" w:rsidRPr="007E4B3B" w14:paraId="229CC016" w14:textId="77777777" w:rsidTr="00BD64F3">
        <w:trPr>
          <w:trHeight w:val="799"/>
        </w:trPr>
        <w:tc>
          <w:tcPr>
            <w:tcW w:w="851" w:type="dxa"/>
            <w:tcBorders>
              <w:bottom w:val="single" w:sz="4" w:space="0" w:color="auto"/>
            </w:tcBorders>
            <w:vAlign w:val="center"/>
          </w:tcPr>
          <w:p w14:paraId="2CB9D6C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14:paraId="70705FF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14:paraId="221F3764" w14:textId="77777777" w:rsidR="002366C5" w:rsidRDefault="0081082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p>
        </w:tc>
      </w:tr>
      <w:tr w:rsidR="002366C5" w:rsidRPr="00FF7E49" w14:paraId="56266F9E" w14:textId="77777777" w:rsidTr="00BD64F3">
        <w:trPr>
          <w:trHeight w:val="799"/>
        </w:trPr>
        <w:tc>
          <w:tcPr>
            <w:tcW w:w="851" w:type="dxa"/>
            <w:tcBorders>
              <w:top w:val="single" w:sz="4" w:space="0" w:color="auto"/>
              <w:bottom w:val="single" w:sz="4" w:space="0" w:color="D9D9D9" w:themeColor="background1" w:themeShade="D9"/>
            </w:tcBorders>
            <w:vAlign w:val="center"/>
          </w:tcPr>
          <w:p w14:paraId="7281CDC7"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14:paraId="78C03790" w14:textId="77777777"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01207B4A" w14:textId="77777777"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14:paraId="7479521B" w14:textId="77777777" w:rsidTr="00BD64F3">
        <w:trPr>
          <w:trHeight w:val="799"/>
        </w:trPr>
        <w:tc>
          <w:tcPr>
            <w:tcW w:w="851" w:type="dxa"/>
            <w:tcBorders>
              <w:bottom w:val="single" w:sz="4" w:space="0" w:color="auto"/>
            </w:tcBorders>
            <w:vAlign w:val="center"/>
          </w:tcPr>
          <w:p w14:paraId="1B94E0E9"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14:paraId="398507C9"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14:paraId="3F888C40" w14:textId="77777777" w:rsidR="002366C5" w:rsidRDefault="0081082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1032</w:t>
            </w:r>
          </w:p>
        </w:tc>
      </w:tr>
      <w:tr w:rsidR="002366C5" w:rsidRPr="007E4B3B" w14:paraId="062226F7" w14:textId="77777777" w:rsidTr="00BD64F3">
        <w:trPr>
          <w:trHeight w:val="799"/>
        </w:trPr>
        <w:tc>
          <w:tcPr>
            <w:tcW w:w="851" w:type="dxa"/>
            <w:tcBorders>
              <w:top w:val="nil"/>
              <w:bottom w:val="single" w:sz="4" w:space="0" w:color="D9D9D9" w:themeColor="background1" w:themeShade="D9"/>
            </w:tcBorders>
            <w:vAlign w:val="center"/>
          </w:tcPr>
          <w:p w14:paraId="6D4FD45C"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14:paraId="2A92C5AF"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14:paraId="5BB69294"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4129CF68" w14:textId="77777777" w:rsidTr="00BD64F3">
        <w:trPr>
          <w:trHeight w:val="799"/>
        </w:trPr>
        <w:tc>
          <w:tcPr>
            <w:tcW w:w="851" w:type="dxa"/>
            <w:tcBorders>
              <w:bottom w:val="single" w:sz="4" w:space="0" w:color="auto"/>
            </w:tcBorders>
            <w:vAlign w:val="center"/>
          </w:tcPr>
          <w:p w14:paraId="673D741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14:paraId="3B9CB16A"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14:paraId="054EF56B" w14:textId="77777777" w:rsidR="002366C5" w:rsidRDefault="0081082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17</w:t>
            </w:r>
          </w:p>
        </w:tc>
      </w:tr>
      <w:tr w:rsidR="002366C5" w:rsidRPr="00290B0D" w14:paraId="0BA73308" w14:textId="77777777" w:rsidTr="00BD64F3">
        <w:trPr>
          <w:trHeight w:val="799"/>
        </w:trPr>
        <w:tc>
          <w:tcPr>
            <w:tcW w:w="851" w:type="dxa"/>
            <w:tcBorders>
              <w:top w:val="single" w:sz="4" w:space="0" w:color="auto"/>
              <w:bottom w:val="single" w:sz="4" w:space="0" w:color="D9D9D9" w:themeColor="background1" w:themeShade="D9"/>
              <w:right w:val="nil"/>
            </w:tcBorders>
            <w:vAlign w:val="center"/>
          </w:tcPr>
          <w:p w14:paraId="7C0691D5"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14:paraId="23159C68" w14:textId="77777777"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14:paraId="0F1DF75C" w14:textId="77777777"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14:paraId="3C3FCC7D" w14:textId="77777777" w:rsidTr="00BD64F3">
        <w:trPr>
          <w:trHeight w:val="799"/>
        </w:trPr>
        <w:tc>
          <w:tcPr>
            <w:tcW w:w="851" w:type="dxa"/>
            <w:tcBorders>
              <w:top w:val="single" w:sz="4" w:space="0" w:color="D9D9D9" w:themeColor="background1" w:themeShade="D9"/>
              <w:bottom w:val="single" w:sz="4" w:space="0" w:color="auto"/>
              <w:right w:val="nil"/>
            </w:tcBorders>
            <w:vAlign w:val="center"/>
          </w:tcPr>
          <w:p w14:paraId="285D6CA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14:paraId="231D5B9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14:paraId="384EA5EA" w14:textId="77777777" w:rsidR="002366C5" w:rsidRDefault="0081082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80</w:t>
            </w:r>
          </w:p>
        </w:tc>
      </w:tr>
    </w:tbl>
    <w:p w14:paraId="7694A003" w14:textId="77777777" w:rsidR="00857D01" w:rsidRDefault="00857D01" w:rsidP="00857D01">
      <w:pPr>
        <w:spacing w:after="0"/>
        <w:ind w:right="0"/>
        <w:rPr>
          <w:rFonts w:cs="Arial"/>
        </w:rPr>
      </w:pPr>
    </w:p>
    <w:p w14:paraId="3ECB93AB" w14:textId="77777777" w:rsidR="00857D01" w:rsidRDefault="00857D01" w:rsidP="00857D01">
      <w:pPr>
        <w:spacing w:after="0"/>
        <w:ind w:right="0"/>
        <w:rPr>
          <w:rFonts w:cs="Arial"/>
        </w:rPr>
      </w:pPr>
    </w:p>
    <w:p w14:paraId="22ECD546" w14:textId="77777777" w:rsidR="00857D01" w:rsidRDefault="00857D01" w:rsidP="00857D01">
      <w:pPr>
        <w:spacing w:after="0"/>
        <w:ind w:right="0"/>
        <w:rPr>
          <w:rFonts w:cs="Arial"/>
          <w:b/>
          <w:sz w:val="18"/>
          <w:szCs w:val="18"/>
        </w:rPr>
      </w:pPr>
    </w:p>
    <w:p w14:paraId="72BEA336" w14:textId="77777777" w:rsidR="00857D01" w:rsidRDefault="00857D01" w:rsidP="00857D01">
      <w:pPr>
        <w:pStyle w:val="Headline3"/>
        <w:ind w:right="-2"/>
      </w:pPr>
      <w:r w:rsidRPr="001D312A">
        <w:t>Disclaimer</w:t>
      </w:r>
    </w:p>
    <w:p w14:paraId="16884515" w14:textId="77777777" w:rsidR="00DF75D5" w:rsidRDefault="00DF75D5" w:rsidP="00DF75D5">
      <w:pPr>
        <w:spacing w:after="0"/>
        <w:ind w:right="-2"/>
        <w:rPr>
          <w:rFonts w:cs="Arial"/>
          <w:sz w:val="18"/>
          <w:szCs w:val="18"/>
        </w:rPr>
      </w:pPr>
      <w:r>
        <w:rPr>
          <w:rFonts w:cs="Arial"/>
          <w:sz w:val="18"/>
          <w:szCs w:val="18"/>
        </w:rPr>
        <w:t>This report should be read in conjunction with the Fair Work Commission information note for Quarterly reports</w:t>
      </w:r>
      <w:r w:rsidR="0033358F">
        <w:rPr>
          <w:rFonts w:cs="Arial"/>
          <w:sz w:val="18"/>
          <w:szCs w:val="18"/>
        </w:rPr>
        <w:t>.</w:t>
      </w:r>
    </w:p>
    <w:p w14:paraId="04CEF0DA" w14:textId="77777777" w:rsidR="00DF75D5" w:rsidRDefault="00DF75D5" w:rsidP="00857D01">
      <w:pPr>
        <w:spacing w:after="0"/>
        <w:ind w:right="-2"/>
        <w:rPr>
          <w:rFonts w:cs="Arial"/>
          <w:sz w:val="18"/>
          <w:szCs w:val="18"/>
        </w:rPr>
      </w:pPr>
    </w:p>
    <w:p w14:paraId="11FA93D8" w14:textId="77777777" w:rsidR="00857D01" w:rsidRDefault="00857D01" w:rsidP="00857D01">
      <w:pPr>
        <w:spacing w:after="0"/>
        <w:ind w:right="-2"/>
        <w:rPr>
          <w:rFonts w:cs="Arial"/>
          <w:sz w:val="18"/>
          <w:szCs w:val="18"/>
        </w:rPr>
      </w:pPr>
      <w:r w:rsidRPr="00BD1677">
        <w:rPr>
          <w:rFonts w:cs="Arial"/>
          <w:sz w:val="18"/>
          <w:szCs w:val="18"/>
        </w:rPr>
        <w:t xml:space="preserve">In compiling this quarterly report all efforts have been made to ensure statistical accuracy, however minor </w:t>
      </w:r>
      <w:r>
        <w:rPr>
          <w:rFonts w:cs="Arial"/>
          <w:sz w:val="18"/>
          <w:szCs w:val="18"/>
        </w:rPr>
        <w:t>revisions</w:t>
      </w:r>
      <w:r w:rsidRPr="00BD1677">
        <w:rPr>
          <w:rFonts w:cs="Arial"/>
          <w:sz w:val="18"/>
          <w:szCs w:val="18"/>
        </w:rPr>
        <w:t xml:space="preserve"> in figur</w:t>
      </w:r>
      <w:r>
        <w:rPr>
          <w:rFonts w:cs="Arial"/>
          <w:sz w:val="18"/>
          <w:szCs w:val="18"/>
        </w:rPr>
        <w:t xml:space="preserve">es may occur from time to time. </w:t>
      </w:r>
      <w:r w:rsidRPr="00BD1677">
        <w:rPr>
          <w:rFonts w:cs="Arial"/>
          <w:sz w:val="18"/>
          <w:szCs w:val="18"/>
        </w:rPr>
        <w:t xml:space="preserve">The Fair Work </w:t>
      </w:r>
      <w:r>
        <w:rPr>
          <w:rFonts w:cs="Arial"/>
          <w:sz w:val="18"/>
          <w:szCs w:val="18"/>
        </w:rPr>
        <w:t>Commission</w:t>
      </w:r>
      <w:r w:rsidRPr="00BD1677">
        <w:rPr>
          <w:rFonts w:cs="Arial"/>
          <w:sz w:val="18"/>
          <w:szCs w:val="18"/>
        </w:rPr>
        <w:t xml:space="preserve"> annual report, which is tabled in the Australian Parliament each year, is the official statistica</w:t>
      </w:r>
      <w:r>
        <w:rPr>
          <w:rFonts w:cs="Arial"/>
          <w:sz w:val="18"/>
          <w:szCs w:val="18"/>
        </w:rPr>
        <w:t>l record of tribunal activities for the financial year.</w:t>
      </w:r>
    </w:p>
    <w:p w14:paraId="5506853B" w14:textId="77777777" w:rsidR="00857D01" w:rsidRDefault="00857D01" w:rsidP="00857D01">
      <w:pPr>
        <w:ind w:right="-2"/>
        <w:rPr>
          <w:rFonts w:cs="Arial"/>
        </w:rPr>
      </w:pPr>
    </w:p>
    <w:p w14:paraId="76321860" w14:textId="77777777" w:rsidR="00857D01" w:rsidRDefault="00857D01" w:rsidP="00857D01">
      <w:pPr>
        <w:pStyle w:val="Headline3"/>
        <w:ind w:right="-2"/>
      </w:pPr>
      <w:r>
        <w:t>Further information</w:t>
      </w:r>
    </w:p>
    <w:p w14:paraId="7ADE02F2" w14:textId="77777777" w:rsidR="005C5307" w:rsidRDefault="00701831" w:rsidP="005C5307">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5C5307">
        <w:rPr>
          <w:rFonts w:cs="Arial"/>
          <w:sz w:val="18"/>
          <w:szCs w:val="18"/>
        </w:rPr>
        <w:t xml:space="preserve">Louise Clarke, Director, Client Services Branch. Phone 03 8656 4800 or by email </w:t>
      </w:r>
      <w:hyperlink r:id="rId11" w:history="1">
        <w:r w:rsidR="005C5307">
          <w:rPr>
            <w:rStyle w:val="Hyperlink"/>
          </w:rPr>
          <w:t>louise.clarke@fwc.gov.au</w:t>
        </w:r>
      </w:hyperlink>
      <w:r w:rsidR="005C5307">
        <w:t xml:space="preserve"> </w:t>
      </w:r>
    </w:p>
    <w:p w14:paraId="322409A8" w14:textId="77777777" w:rsidR="00701831" w:rsidRPr="00701831" w:rsidRDefault="00701831" w:rsidP="005C5307">
      <w:pPr>
        <w:pStyle w:val="ListBullet1"/>
        <w:numPr>
          <w:ilvl w:val="0"/>
          <w:numId w:val="0"/>
        </w:numPr>
        <w:tabs>
          <w:tab w:val="left" w:pos="720"/>
        </w:tabs>
        <w:ind w:right="-2"/>
      </w:pPr>
    </w:p>
    <w:sectPr w:rsidR="00701831" w:rsidRPr="00701831" w:rsidSect="00E54ED2">
      <w:headerReference w:type="even" r:id="rId12"/>
      <w:footerReference w:type="default" r:id="rId13"/>
      <w:headerReference w:type="first" r:id="rId14"/>
      <w:footerReference w:type="first" r:id="rId15"/>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55BE" w14:textId="77777777" w:rsidR="00A93077" w:rsidRDefault="00A93077">
      <w:r>
        <w:separator/>
      </w:r>
    </w:p>
  </w:endnote>
  <w:endnote w:type="continuationSeparator" w:id="0">
    <w:p w14:paraId="11D20E2F" w14:textId="77777777" w:rsidR="00A93077" w:rsidRDefault="00A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1AB8D" w14:textId="77777777"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A819E3">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A819E3">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86F7" w14:textId="77777777"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A819E3">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A819E3">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342BB" w14:textId="77777777" w:rsidR="00A93077" w:rsidRDefault="00A93077">
      <w:r>
        <w:separator/>
      </w:r>
    </w:p>
  </w:footnote>
  <w:footnote w:type="continuationSeparator" w:id="0">
    <w:p w14:paraId="34514B4E" w14:textId="77777777" w:rsidR="00A93077" w:rsidRDefault="00A93077">
      <w:r>
        <w:continuationSeparator/>
      </w:r>
    </w:p>
  </w:footnote>
  <w:footnote w:id="1">
    <w:p w14:paraId="6AFFBA16" w14:textId="77777777"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14:paraId="6F92C085" w14:textId="77777777" w:rsidR="00A93077" w:rsidRPr="000D01F9" w:rsidRDefault="00A93077" w:rsidP="000B423F">
      <w:pPr>
        <w:pStyle w:val="FootnoteText"/>
        <w:tabs>
          <w:tab w:val="left" w:pos="7655"/>
        </w:tabs>
        <w:ind w:right="0"/>
        <w:rPr>
          <w:lang w:val="en-AU"/>
        </w:rPr>
      </w:pPr>
      <w:r>
        <w:rPr>
          <w:rStyle w:val="FootnoteReference"/>
        </w:rPr>
        <w:footnoteRef/>
      </w:r>
      <w:r>
        <w:t xml:space="preserve"> </w:t>
      </w:r>
      <w:r w:rsidRPr="00F37323">
        <w:rPr>
          <w:rFonts w:cs="Arial"/>
          <w:color w:val="000000"/>
          <w:sz w:val="16"/>
          <w:szCs w:val="16"/>
          <w:lang w:eastAsia="en-AU"/>
        </w:rPr>
        <w:t xml:space="preserve">A count of Applications that have been withdrawn prior to conciliation.  </w:t>
      </w:r>
    </w:p>
  </w:footnote>
  <w:footnote w:id="3">
    <w:p w14:paraId="6BF0A91F" w14:textId="77777777" w:rsidR="00A93077" w:rsidRPr="00DF75D5" w:rsidRDefault="00A93077" w:rsidP="000B423F">
      <w:pPr>
        <w:pStyle w:val="FootnoteText"/>
        <w:ind w:right="0"/>
        <w:rPr>
          <w:lang w:val="en-AU"/>
        </w:rPr>
      </w:pPr>
      <w:r>
        <w:rPr>
          <w:rStyle w:val="FootnoteReference"/>
        </w:rPr>
        <w:footnoteRef/>
      </w:r>
      <w:r>
        <w:t xml:space="preserve"> </w:t>
      </w:r>
      <w:r w:rsidRPr="00F37323">
        <w:rPr>
          <w:rFonts w:cs="Arial"/>
          <w:color w:val="000000"/>
          <w:sz w:val="16"/>
          <w:szCs w:val="16"/>
          <w:lang w:eastAsia="en-AU"/>
        </w:rPr>
        <w:t>Does not include applications dismissed by the Commission prior to conciliation pursuant to sections 399A or 587.</w:t>
      </w:r>
    </w:p>
  </w:footnote>
  <w:footnote w:id="4">
    <w:p w14:paraId="0A94FF61" w14:textId="77777777"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I</w:t>
      </w:r>
      <w:r w:rsidRPr="000B423F">
        <w:rPr>
          <w:rFonts w:cs="Arial"/>
          <w:color w:val="000000"/>
          <w:sz w:val="16"/>
          <w:szCs w:val="16"/>
          <w:lang w:eastAsia="en-AU"/>
        </w:rPr>
        <w:t>ncludes all settled and not settled conciliations before a conciliator. Does not include applications withdraws after conciliation.  Conciliation refers to conciliations conducted by Fair Work Commission employees</w:t>
      </w:r>
    </w:p>
  </w:footnote>
  <w:footnote w:id="5">
    <w:p w14:paraId="1115DC1F" w14:textId="77777777"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2055" w14:textId="77777777" w:rsidR="00A93077" w:rsidRDefault="00337022">
    <w:r>
      <w:rPr>
        <w:noProof/>
      </w:rPr>
      <w:pict w14:anchorId="4ACDC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335F" w14:textId="77777777"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538AD285" wp14:editId="0FBB2544">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66768EBD" w14:textId="77777777" w:rsidR="00A93077" w:rsidRDefault="00A93077" w:rsidP="00B74701">
    <w:pPr>
      <w:rPr>
        <w:sz w:val="16"/>
        <w:szCs w:val="16"/>
      </w:rPr>
    </w:pPr>
  </w:p>
  <w:p w14:paraId="6D4ED095" w14:textId="77777777"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1991593A" wp14:editId="7818D065">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60364"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503A9"/>
    <w:rsid w:val="00150F0E"/>
    <w:rsid w:val="001517D1"/>
    <w:rsid w:val="0015507D"/>
    <w:rsid w:val="00162CE3"/>
    <w:rsid w:val="00171870"/>
    <w:rsid w:val="001719D0"/>
    <w:rsid w:val="00180DDB"/>
    <w:rsid w:val="00184B41"/>
    <w:rsid w:val="001974B5"/>
    <w:rsid w:val="001A062B"/>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0ADC"/>
    <w:rsid w:val="00276856"/>
    <w:rsid w:val="00282CD6"/>
    <w:rsid w:val="00290B0D"/>
    <w:rsid w:val="00294032"/>
    <w:rsid w:val="00297666"/>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37022"/>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C7176"/>
    <w:rsid w:val="004D0D16"/>
    <w:rsid w:val="004D23A6"/>
    <w:rsid w:val="004D4EA2"/>
    <w:rsid w:val="004F0B93"/>
    <w:rsid w:val="004F1575"/>
    <w:rsid w:val="004F2A0A"/>
    <w:rsid w:val="004F49DD"/>
    <w:rsid w:val="00502707"/>
    <w:rsid w:val="005032CE"/>
    <w:rsid w:val="00513CB9"/>
    <w:rsid w:val="00513F51"/>
    <w:rsid w:val="00520EB0"/>
    <w:rsid w:val="00522ADD"/>
    <w:rsid w:val="00523021"/>
    <w:rsid w:val="00526153"/>
    <w:rsid w:val="00526FAB"/>
    <w:rsid w:val="005340D3"/>
    <w:rsid w:val="0054200D"/>
    <w:rsid w:val="00542CD5"/>
    <w:rsid w:val="0055063E"/>
    <w:rsid w:val="00550684"/>
    <w:rsid w:val="005528BA"/>
    <w:rsid w:val="00555EB1"/>
    <w:rsid w:val="00562E8C"/>
    <w:rsid w:val="00566714"/>
    <w:rsid w:val="00571BAD"/>
    <w:rsid w:val="00583D98"/>
    <w:rsid w:val="0058482A"/>
    <w:rsid w:val="005A2679"/>
    <w:rsid w:val="005A3AE4"/>
    <w:rsid w:val="005A621B"/>
    <w:rsid w:val="005B171E"/>
    <w:rsid w:val="005B2F81"/>
    <w:rsid w:val="005B378B"/>
    <w:rsid w:val="005B43DC"/>
    <w:rsid w:val="005B7DC3"/>
    <w:rsid w:val="005C0FE0"/>
    <w:rsid w:val="005C5307"/>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55D1A"/>
    <w:rsid w:val="00666465"/>
    <w:rsid w:val="00666B30"/>
    <w:rsid w:val="006711CA"/>
    <w:rsid w:val="00671A95"/>
    <w:rsid w:val="0067709F"/>
    <w:rsid w:val="00677659"/>
    <w:rsid w:val="00680904"/>
    <w:rsid w:val="00682013"/>
    <w:rsid w:val="00683B07"/>
    <w:rsid w:val="00690DFE"/>
    <w:rsid w:val="006925CC"/>
    <w:rsid w:val="006A6BD9"/>
    <w:rsid w:val="006B0182"/>
    <w:rsid w:val="006B2B6C"/>
    <w:rsid w:val="006C5E0B"/>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9097E"/>
    <w:rsid w:val="007A4839"/>
    <w:rsid w:val="007B26A4"/>
    <w:rsid w:val="007B5E2A"/>
    <w:rsid w:val="007B7151"/>
    <w:rsid w:val="007C1C99"/>
    <w:rsid w:val="007C38FD"/>
    <w:rsid w:val="007C7A59"/>
    <w:rsid w:val="007D076D"/>
    <w:rsid w:val="007D179C"/>
    <w:rsid w:val="007E00FA"/>
    <w:rsid w:val="007E076F"/>
    <w:rsid w:val="007E4B3B"/>
    <w:rsid w:val="007E559F"/>
    <w:rsid w:val="008031A3"/>
    <w:rsid w:val="008054C3"/>
    <w:rsid w:val="00807BC8"/>
    <w:rsid w:val="0081082E"/>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C6241"/>
    <w:rsid w:val="009D068E"/>
    <w:rsid w:val="009D08F1"/>
    <w:rsid w:val="009D333F"/>
    <w:rsid w:val="009D6C67"/>
    <w:rsid w:val="009F194F"/>
    <w:rsid w:val="009F3C0F"/>
    <w:rsid w:val="009F4930"/>
    <w:rsid w:val="00A16BFF"/>
    <w:rsid w:val="00A263B7"/>
    <w:rsid w:val="00A30891"/>
    <w:rsid w:val="00A30D80"/>
    <w:rsid w:val="00A353AB"/>
    <w:rsid w:val="00A3644E"/>
    <w:rsid w:val="00A42C38"/>
    <w:rsid w:val="00A437AF"/>
    <w:rsid w:val="00A509FF"/>
    <w:rsid w:val="00A55F0D"/>
    <w:rsid w:val="00A56796"/>
    <w:rsid w:val="00A61AA2"/>
    <w:rsid w:val="00A7260F"/>
    <w:rsid w:val="00A77A7B"/>
    <w:rsid w:val="00A802AE"/>
    <w:rsid w:val="00A808E4"/>
    <w:rsid w:val="00A819E3"/>
    <w:rsid w:val="00A85A78"/>
    <w:rsid w:val="00A921C1"/>
    <w:rsid w:val="00A93077"/>
    <w:rsid w:val="00A9328F"/>
    <w:rsid w:val="00AA0D76"/>
    <w:rsid w:val="00AA1823"/>
    <w:rsid w:val="00AB0855"/>
    <w:rsid w:val="00AB4768"/>
    <w:rsid w:val="00AB62B1"/>
    <w:rsid w:val="00AB678E"/>
    <w:rsid w:val="00AC20A6"/>
    <w:rsid w:val="00AD6640"/>
    <w:rsid w:val="00AE48D3"/>
    <w:rsid w:val="00B14548"/>
    <w:rsid w:val="00B17CDE"/>
    <w:rsid w:val="00B3115A"/>
    <w:rsid w:val="00B32F0D"/>
    <w:rsid w:val="00B41277"/>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14:docId w14:val="1BE78872"/>
  <w15:docId w15:val="{AF381951-18B6-4572-8D8F-011E6785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clarke@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B6C79BF0-DC07-4F83-80D0-7F0E927F9AD3}">
  <ds:schemaRefs>
    <ds:schemaRef ds:uri="http://schemas.microsoft.com/office/2006/metadata/properties"/>
    <ds:schemaRef ds:uri="1c541ee4-6bb6-4651-b50f-6126f84c8d24"/>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EE9BF52C-E34F-44D0-AA33-1A3FC115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3270</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HO, Bonnie</cp:lastModifiedBy>
  <cp:revision>2</cp:revision>
  <cp:lastPrinted>2017-11-29T05:03:00Z</cp:lastPrinted>
  <dcterms:created xsi:type="dcterms:W3CDTF">2019-05-03T04:37:00Z</dcterms:created>
  <dcterms:modified xsi:type="dcterms:W3CDTF">2019-05-03T04:37:00Z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