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E50BC" w14:textId="77777777" w:rsidR="00E54ED2" w:rsidRPr="00E54ED2" w:rsidRDefault="00E54ED2" w:rsidP="00E54ED2">
      <w:pPr>
        <w:pStyle w:val="Headline"/>
        <w:spacing w:before="0" w:after="0"/>
        <w:rPr>
          <w:rFonts w:cs="Arial"/>
          <w:sz w:val="2"/>
          <w:szCs w:val="2"/>
        </w:rPr>
      </w:pPr>
      <w:bookmarkStart w:id="0" w:name="_GoBack"/>
      <w:bookmarkEnd w:id="0"/>
    </w:p>
    <w:p w14:paraId="003C1012" w14:textId="5292E08A" w:rsidR="00857D01" w:rsidRPr="008F0A3D" w:rsidRDefault="005B43DC" w:rsidP="00857D01">
      <w:pPr>
        <w:pStyle w:val="Headline"/>
        <w:rPr>
          <w:rFonts w:cs="Arial"/>
          <w:color w:val="000000" w:themeColor="text1"/>
        </w:rPr>
      </w:pPr>
      <w:r w:rsidRPr="008F0A3D">
        <w:rPr>
          <w:rFonts w:cs="Arial"/>
          <w:color w:val="000000" w:themeColor="text1"/>
        </w:rPr>
        <w:t>Unfair d</w:t>
      </w:r>
      <w:r w:rsidR="00394767" w:rsidRPr="008F0A3D">
        <w:rPr>
          <w:rFonts w:cs="Arial"/>
          <w:color w:val="000000" w:themeColor="text1"/>
        </w:rPr>
        <w:t xml:space="preserve">ismissals </w:t>
      </w:r>
      <w:r w:rsidR="00BD7ABF" w:rsidRPr="008F0A3D">
        <w:rPr>
          <w:rFonts w:cs="Arial"/>
          <w:color w:val="000000" w:themeColor="text1"/>
        </w:rPr>
        <w:t xml:space="preserve">report </w:t>
      </w:r>
      <w:r w:rsidR="00CF4B32">
        <w:rPr>
          <w:rFonts w:cs="Arial"/>
          <w:color w:val="000000" w:themeColor="text1"/>
        </w:rPr>
        <w:t>Oct</w:t>
      </w:r>
      <w:r w:rsidR="007E076F" w:rsidRPr="008F0A3D">
        <w:rPr>
          <w:rFonts w:cs="Arial"/>
          <w:color w:val="000000" w:themeColor="text1"/>
        </w:rPr>
        <w:t>-</w:t>
      </w:r>
      <w:r w:rsidR="00CF4B32">
        <w:rPr>
          <w:rFonts w:cs="Arial"/>
          <w:color w:val="000000" w:themeColor="text1"/>
        </w:rPr>
        <w:t>Dec</w:t>
      </w:r>
      <w:r w:rsidR="007F2058">
        <w:rPr>
          <w:rFonts w:cs="Arial"/>
          <w:color w:val="000000" w:themeColor="text1"/>
        </w:rPr>
        <w:t xml:space="preserve"> </w:t>
      </w:r>
      <w:r w:rsidR="00857D01" w:rsidRPr="008F0A3D">
        <w:rPr>
          <w:rFonts w:cs="Arial"/>
          <w:color w:val="000000" w:themeColor="text1"/>
        </w:rPr>
        <w:t>201</w:t>
      </w:r>
      <w:r w:rsidR="00787877">
        <w:rPr>
          <w:rFonts w:cs="Arial"/>
          <w:color w:val="000000" w:themeColor="text1"/>
        </w:rPr>
        <w:t>9</w:t>
      </w:r>
    </w:p>
    <w:p w14:paraId="1B4138DD" w14:textId="30ABD27C" w:rsidR="00857D01" w:rsidRDefault="00CF4B32" w:rsidP="00857D01">
      <w:pPr>
        <w:pStyle w:val="Headline2"/>
        <w:tabs>
          <w:tab w:val="left" w:pos="5636"/>
        </w:tabs>
        <w:ind w:right="-286"/>
      </w:pPr>
      <w:r>
        <w:t>2nd</w:t>
      </w:r>
      <w:r w:rsidR="007E076F">
        <w:t xml:space="preserve"> Quarter 201</w:t>
      </w:r>
      <w:r w:rsidR="007F2058">
        <w:t>9</w:t>
      </w:r>
      <w:r w:rsidR="007E076F">
        <w:t>–</w:t>
      </w:r>
      <w:r w:rsidR="007F2058">
        <w:t>20</w:t>
      </w:r>
    </w:p>
    <w:p w14:paraId="302F4437" w14:textId="516595AB" w:rsidR="00857D01" w:rsidRDefault="00857D01" w:rsidP="00857D01">
      <w:pPr>
        <w:ind w:right="-57"/>
        <w:rPr>
          <w:rFonts w:cs="Arial"/>
        </w:rPr>
      </w:pPr>
      <w:r w:rsidRPr="00BD7ABF">
        <w:rPr>
          <w:rFonts w:cs="Arial"/>
        </w:rPr>
        <w:t xml:space="preserve">This quarterly report </w:t>
      </w:r>
      <w:r>
        <w:rPr>
          <w:rFonts w:cs="Arial"/>
        </w:rPr>
        <w:t xml:space="preserve">on unfair dismissals covers </w:t>
      </w:r>
      <w:r w:rsidR="0080678E">
        <w:rPr>
          <w:rFonts w:cs="Arial"/>
        </w:rPr>
        <w:t>the</w:t>
      </w:r>
      <w:r>
        <w:rPr>
          <w:rFonts w:cs="Arial"/>
        </w:rPr>
        <w:t xml:space="preserve"> period </w:t>
      </w:r>
      <w:r w:rsidR="007E076F">
        <w:rPr>
          <w:rFonts w:cs="Arial"/>
        </w:rPr>
        <w:t xml:space="preserve">1 </w:t>
      </w:r>
      <w:r w:rsidR="00CF4B32">
        <w:rPr>
          <w:rFonts w:eastAsia="Arial"/>
          <w:color w:val="000000"/>
        </w:rPr>
        <w:t>October</w:t>
      </w:r>
      <w:r w:rsidR="00787877">
        <w:rPr>
          <w:rFonts w:eastAsia="Arial"/>
          <w:color w:val="000000"/>
        </w:rPr>
        <w:t xml:space="preserve"> 2019 to 3</w:t>
      </w:r>
      <w:r w:rsidR="00CF4B32">
        <w:rPr>
          <w:rFonts w:eastAsia="Arial"/>
          <w:color w:val="000000"/>
        </w:rPr>
        <w:t>1</w:t>
      </w:r>
      <w:r w:rsidR="00787877">
        <w:rPr>
          <w:rFonts w:eastAsia="Arial"/>
          <w:color w:val="000000"/>
        </w:rPr>
        <w:t xml:space="preserve"> </w:t>
      </w:r>
      <w:r w:rsidR="00CF4B32">
        <w:rPr>
          <w:rFonts w:eastAsia="Arial"/>
          <w:color w:val="000000"/>
        </w:rPr>
        <w:t>Dec</w:t>
      </w:r>
      <w:r w:rsidR="007F2058">
        <w:rPr>
          <w:rFonts w:eastAsia="Arial"/>
          <w:color w:val="000000"/>
        </w:rPr>
        <w:t>ember</w:t>
      </w:r>
      <w:r w:rsidR="00787877">
        <w:rPr>
          <w:rFonts w:eastAsia="Arial"/>
          <w:color w:val="000000"/>
        </w:rPr>
        <w:t xml:space="preserve"> 2019</w:t>
      </w:r>
      <w:r w:rsidRPr="00BD7ABF">
        <w:rPr>
          <w:rFonts w:cs="Arial"/>
        </w:rPr>
        <w:t>.</w:t>
      </w:r>
    </w:p>
    <w:p w14:paraId="2058B040" w14:textId="77777777" w:rsidR="00857D01" w:rsidRDefault="00857D01" w:rsidP="00857D01">
      <w:pPr>
        <w:ind w:right="-57"/>
        <w:rPr>
          <w:rFonts w:cs="Arial"/>
        </w:rPr>
      </w:pPr>
      <w:r w:rsidRPr="000D01F9">
        <w:rPr>
          <w:rFonts w:cs="Arial"/>
        </w:rPr>
        <w:t>Applications lodged and results recorded relate to the reporting period. Results are not confined to applications lodged in this period.</w:t>
      </w:r>
    </w:p>
    <w:p w14:paraId="056E388F" w14:textId="77777777" w:rsidR="00033870" w:rsidRDefault="00033870" w:rsidP="00033870">
      <w:pPr>
        <w:ind w:right="-57"/>
        <w:rPr>
          <w:rFonts w:cs="Arial"/>
        </w:rPr>
      </w:pPr>
      <w:r>
        <w:rPr>
          <w:rFonts w:cs="Arial"/>
        </w:rPr>
        <w:t xml:space="preserve">All data in this report refers to the </w:t>
      </w:r>
      <w:r w:rsidRPr="00523086">
        <w:rPr>
          <w:rFonts w:cs="Arial"/>
          <w:i/>
        </w:rPr>
        <w:t>Fair Work Act 2009</w:t>
      </w:r>
      <w:r>
        <w:rPr>
          <w:rFonts w:cs="Arial"/>
          <w:i/>
        </w:rPr>
        <w:t>.</w:t>
      </w:r>
    </w:p>
    <w:tbl>
      <w:tblPr>
        <w:tblW w:w="9781" w:type="dxa"/>
        <w:tblInd w:w="108" w:type="dxa"/>
        <w:tblBorders>
          <w:top w:val="single" w:sz="4" w:space="0" w:color="D9D9D9" w:themeColor="background1" w:themeShade="D9"/>
          <w:bottom w:val="single" w:sz="4" w:space="0" w:color="D9D9D9" w:themeColor="background1" w:themeShade="D9"/>
          <w:insideH w:val="single" w:sz="4" w:space="0" w:color="D9D9D9" w:themeColor="background1" w:themeShade="D9"/>
        </w:tblBorders>
        <w:tblLayout w:type="fixed"/>
        <w:tblLook w:val="04A0" w:firstRow="1" w:lastRow="0" w:firstColumn="1" w:lastColumn="0" w:noHBand="0" w:noVBand="1"/>
      </w:tblPr>
      <w:tblGrid>
        <w:gridCol w:w="851"/>
        <w:gridCol w:w="7796"/>
        <w:gridCol w:w="1134"/>
      </w:tblGrid>
      <w:tr w:rsidR="002366C5" w:rsidRPr="007E4B3B" w14:paraId="4CFAB0EC" w14:textId="77777777" w:rsidTr="00BD64F3">
        <w:trPr>
          <w:trHeight w:val="630"/>
          <w:tblHeader/>
        </w:trPr>
        <w:tc>
          <w:tcPr>
            <w:tcW w:w="851" w:type="dxa"/>
            <w:tcBorders>
              <w:top w:val="nil"/>
              <w:bottom w:val="single" w:sz="4" w:space="0" w:color="auto"/>
            </w:tcBorders>
          </w:tcPr>
          <w:p w14:paraId="707C66FD" w14:textId="77777777" w:rsidR="002366C5" w:rsidRPr="007E4B3B" w:rsidRDefault="002366C5" w:rsidP="002366C5">
            <w:pPr>
              <w:tabs>
                <w:tab w:val="clear" w:pos="567"/>
                <w:tab w:val="clear" w:pos="1134"/>
                <w:tab w:val="left" w:pos="885"/>
              </w:tabs>
              <w:ind w:left="-108" w:right="-57"/>
              <w:rPr>
                <w:rFonts w:cs="Arial"/>
                <w:b/>
                <w:bCs/>
                <w:sz w:val="22"/>
                <w:szCs w:val="22"/>
                <w:lang w:val="en-AU" w:eastAsia="en-AU"/>
              </w:rPr>
            </w:pPr>
            <w:r>
              <w:rPr>
                <w:rFonts w:cs="Arial"/>
                <w:b/>
                <w:bCs/>
                <w:sz w:val="22"/>
                <w:szCs w:val="22"/>
                <w:lang w:val="en-AU" w:eastAsia="en-AU"/>
              </w:rPr>
              <w:t>Item</w:t>
            </w:r>
          </w:p>
        </w:tc>
        <w:tc>
          <w:tcPr>
            <w:tcW w:w="7796" w:type="dxa"/>
            <w:tcBorders>
              <w:top w:val="nil"/>
              <w:bottom w:val="single" w:sz="4" w:space="0" w:color="auto"/>
            </w:tcBorders>
            <w:shd w:val="clear" w:color="auto" w:fill="auto"/>
            <w:hideMark/>
          </w:tcPr>
          <w:p w14:paraId="6F87FC15" w14:textId="77777777" w:rsidR="002366C5" w:rsidRPr="007E4B3B" w:rsidRDefault="002366C5" w:rsidP="00826926">
            <w:pPr>
              <w:tabs>
                <w:tab w:val="clear" w:pos="567"/>
                <w:tab w:val="clear" w:pos="1134"/>
              </w:tabs>
              <w:ind w:left="-108" w:right="-57"/>
              <w:rPr>
                <w:rFonts w:cs="Arial"/>
                <w:b/>
                <w:bCs/>
                <w:sz w:val="22"/>
                <w:szCs w:val="22"/>
                <w:lang w:val="en-AU" w:eastAsia="en-AU"/>
              </w:rPr>
            </w:pPr>
            <w:r w:rsidRPr="007E4B3B">
              <w:rPr>
                <w:rFonts w:cs="Arial"/>
                <w:b/>
                <w:bCs/>
                <w:sz w:val="22"/>
                <w:szCs w:val="22"/>
                <w:lang w:val="en-AU" w:eastAsia="en-AU"/>
              </w:rPr>
              <w:t>Information</w:t>
            </w:r>
          </w:p>
        </w:tc>
        <w:tc>
          <w:tcPr>
            <w:tcW w:w="1134" w:type="dxa"/>
            <w:tcBorders>
              <w:top w:val="nil"/>
              <w:bottom w:val="single" w:sz="4" w:space="0" w:color="auto"/>
            </w:tcBorders>
            <w:shd w:val="clear" w:color="auto" w:fill="auto"/>
            <w:noWrap/>
            <w:hideMark/>
          </w:tcPr>
          <w:p w14:paraId="4EDE9B5A" w14:textId="77777777" w:rsidR="002366C5" w:rsidRPr="007E4B3B" w:rsidRDefault="002366C5" w:rsidP="00826926">
            <w:pPr>
              <w:tabs>
                <w:tab w:val="clear" w:pos="567"/>
                <w:tab w:val="clear" w:pos="1134"/>
              </w:tabs>
              <w:ind w:left="33" w:right="-57"/>
              <w:jc w:val="right"/>
              <w:rPr>
                <w:rFonts w:cs="Arial"/>
                <w:b/>
                <w:bCs/>
                <w:sz w:val="22"/>
                <w:szCs w:val="22"/>
                <w:lang w:val="en-AU" w:eastAsia="en-AU"/>
              </w:rPr>
            </w:pPr>
            <w:r>
              <w:rPr>
                <w:rFonts w:cs="Arial"/>
                <w:b/>
                <w:bCs/>
                <w:sz w:val="22"/>
                <w:szCs w:val="22"/>
                <w:lang w:val="en-AU" w:eastAsia="en-AU"/>
              </w:rPr>
              <w:t>Number</w:t>
            </w:r>
          </w:p>
        </w:tc>
      </w:tr>
      <w:tr w:rsidR="002366C5" w:rsidRPr="007E4B3B" w14:paraId="0EAF72A3" w14:textId="77777777" w:rsidTr="00BD64F3">
        <w:trPr>
          <w:trHeight w:val="799"/>
        </w:trPr>
        <w:tc>
          <w:tcPr>
            <w:tcW w:w="851" w:type="dxa"/>
            <w:tcBorders>
              <w:top w:val="single" w:sz="4" w:space="0" w:color="auto"/>
            </w:tcBorders>
            <w:vAlign w:val="center"/>
          </w:tcPr>
          <w:p w14:paraId="486236C9" w14:textId="77777777"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bCs/>
                <w:color w:val="000000"/>
                <w:szCs w:val="20"/>
                <w:lang w:val="en-AU" w:eastAsia="en-AU"/>
              </w:rPr>
            </w:pPr>
            <w:r w:rsidRPr="00297666">
              <w:rPr>
                <w:rFonts w:cs="Arial"/>
                <w:b/>
                <w:bCs/>
                <w:color w:val="000000"/>
                <w:szCs w:val="20"/>
                <w:lang w:val="en-AU" w:eastAsia="en-AU"/>
              </w:rPr>
              <w:t>1</w:t>
            </w:r>
          </w:p>
        </w:tc>
        <w:tc>
          <w:tcPr>
            <w:tcW w:w="7796" w:type="dxa"/>
            <w:tcBorders>
              <w:top w:val="single" w:sz="4" w:space="0" w:color="auto"/>
            </w:tcBorders>
            <w:shd w:val="clear" w:color="auto" w:fill="auto"/>
            <w:noWrap/>
            <w:vAlign w:val="center"/>
            <w:hideMark/>
          </w:tcPr>
          <w:p w14:paraId="7ADC89D1"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b/>
                <w:bCs/>
                <w:color w:val="000000"/>
                <w:szCs w:val="20"/>
                <w:lang w:val="en-AU" w:eastAsia="en-AU"/>
              </w:rPr>
            </w:pPr>
            <w:proofErr w:type="spellStart"/>
            <w:r>
              <w:rPr>
                <w:rFonts w:cs="Arial"/>
                <w:b/>
                <w:bCs/>
                <w:color w:val="000000"/>
                <w:szCs w:val="20"/>
                <w:lang w:val="en-AU" w:eastAsia="en-AU"/>
              </w:rPr>
              <w:t>Lodgments</w:t>
            </w:r>
            <w:proofErr w:type="spellEnd"/>
          </w:p>
        </w:tc>
        <w:tc>
          <w:tcPr>
            <w:tcW w:w="1134" w:type="dxa"/>
            <w:tcBorders>
              <w:top w:val="single" w:sz="4" w:space="0" w:color="auto"/>
            </w:tcBorders>
            <w:shd w:val="clear" w:color="auto" w:fill="auto"/>
            <w:noWrap/>
            <w:vAlign w:val="center"/>
            <w:hideMark/>
          </w:tcPr>
          <w:p w14:paraId="79A01E18" w14:textId="77777777" w:rsidR="002366C5" w:rsidRDefault="002366C5"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2366C5" w:rsidRPr="007E4B3B" w14:paraId="7173F8CC" w14:textId="77777777" w:rsidTr="00BD64F3">
        <w:trPr>
          <w:trHeight w:val="799"/>
        </w:trPr>
        <w:tc>
          <w:tcPr>
            <w:tcW w:w="851" w:type="dxa"/>
            <w:tcBorders>
              <w:bottom w:val="single" w:sz="4" w:space="0" w:color="auto"/>
            </w:tcBorders>
            <w:vAlign w:val="center"/>
          </w:tcPr>
          <w:p w14:paraId="7BCD8AB0"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1.1</w:t>
            </w:r>
          </w:p>
        </w:tc>
        <w:tc>
          <w:tcPr>
            <w:tcW w:w="7796" w:type="dxa"/>
            <w:tcBorders>
              <w:bottom w:val="single" w:sz="4" w:space="0" w:color="auto"/>
            </w:tcBorders>
            <w:shd w:val="clear" w:color="auto" w:fill="auto"/>
            <w:vAlign w:val="center"/>
            <w:hideMark/>
          </w:tcPr>
          <w:p w14:paraId="174E79FA" w14:textId="77777777" w:rsidR="002366C5" w:rsidRDefault="002366C5" w:rsidP="000B423F">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Number of applications for orders granting a remedy made under s.394</w:t>
            </w:r>
          </w:p>
        </w:tc>
        <w:tc>
          <w:tcPr>
            <w:tcW w:w="1134" w:type="dxa"/>
            <w:tcBorders>
              <w:bottom w:val="single" w:sz="4" w:space="0" w:color="auto"/>
            </w:tcBorders>
            <w:shd w:val="clear" w:color="auto" w:fill="auto"/>
            <w:noWrap/>
            <w:vAlign w:val="center"/>
            <w:hideMark/>
          </w:tcPr>
          <w:p w14:paraId="38AA1EFF" w14:textId="110768D0" w:rsidR="002366C5" w:rsidRDefault="00CC32BF" w:rsidP="00D63C1B">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3</w:t>
            </w:r>
            <w:r w:rsidR="007B4617">
              <w:rPr>
                <w:rFonts w:cs="Arial"/>
                <w:color w:val="000000"/>
                <w:szCs w:val="20"/>
                <w:lang w:val="en-AU" w:eastAsia="en-AU"/>
              </w:rPr>
              <w:t>78</w:t>
            </w:r>
            <w:r w:rsidR="00A570F9">
              <w:rPr>
                <w:rFonts w:cs="Arial"/>
                <w:color w:val="000000"/>
                <w:szCs w:val="20"/>
                <w:lang w:val="en-AU" w:eastAsia="en-AU"/>
              </w:rPr>
              <w:t>0</w:t>
            </w:r>
          </w:p>
        </w:tc>
      </w:tr>
      <w:tr w:rsidR="002366C5" w:rsidRPr="007E4B3B" w14:paraId="202C1CA2" w14:textId="77777777" w:rsidTr="00BD64F3">
        <w:trPr>
          <w:trHeight w:val="799"/>
        </w:trPr>
        <w:tc>
          <w:tcPr>
            <w:tcW w:w="851" w:type="dxa"/>
            <w:tcBorders>
              <w:top w:val="single" w:sz="4" w:space="0" w:color="auto"/>
              <w:bottom w:val="single" w:sz="4" w:space="0" w:color="D9D9D9" w:themeColor="background1" w:themeShade="D9"/>
            </w:tcBorders>
            <w:vAlign w:val="center"/>
          </w:tcPr>
          <w:p w14:paraId="091C93FD" w14:textId="77777777"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bCs/>
                <w:color w:val="000000"/>
                <w:szCs w:val="20"/>
                <w:lang w:val="en-AU" w:eastAsia="en-AU"/>
              </w:rPr>
            </w:pPr>
            <w:r w:rsidRPr="00297666">
              <w:rPr>
                <w:rFonts w:cs="Arial"/>
                <w:b/>
                <w:bCs/>
                <w:color w:val="000000"/>
                <w:szCs w:val="20"/>
                <w:lang w:val="en-AU" w:eastAsia="en-AU"/>
              </w:rPr>
              <w:t>2</w:t>
            </w:r>
          </w:p>
        </w:tc>
        <w:tc>
          <w:tcPr>
            <w:tcW w:w="7796" w:type="dxa"/>
            <w:tcBorders>
              <w:top w:val="single" w:sz="4" w:space="0" w:color="auto"/>
              <w:bottom w:val="single" w:sz="4" w:space="0" w:color="D9D9D9" w:themeColor="background1" w:themeShade="D9"/>
            </w:tcBorders>
            <w:shd w:val="clear" w:color="auto" w:fill="auto"/>
            <w:vAlign w:val="center"/>
            <w:hideMark/>
          </w:tcPr>
          <w:p w14:paraId="2865F75A"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b/>
                <w:bCs/>
                <w:color w:val="000000"/>
                <w:szCs w:val="20"/>
                <w:lang w:val="en-AU" w:eastAsia="en-AU"/>
              </w:rPr>
            </w:pPr>
            <w:r>
              <w:rPr>
                <w:rFonts w:cs="Arial"/>
                <w:b/>
                <w:bCs/>
                <w:color w:val="000000"/>
                <w:szCs w:val="20"/>
                <w:lang w:val="en-AU" w:eastAsia="en-AU"/>
              </w:rPr>
              <w:t>Finalised matters</w:t>
            </w:r>
          </w:p>
        </w:tc>
        <w:tc>
          <w:tcPr>
            <w:tcW w:w="1134" w:type="dxa"/>
            <w:tcBorders>
              <w:top w:val="single" w:sz="4" w:space="0" w:color="auto"/>
              <w:bottom w:val="single" w:sz="4" w:space="0" w:color="D9D9D9" w:themeColor="background1" w:themeShade="D9"/>
            </w:tcBorders>
            <w:shd w:val="clear" w:color="auto" w:fill="auto"/>
            <w:noWrap/>
            <w:vAlign w:val="center"/>
            <w:hideMark/>
          </w:tcPr>
          <w:p w14:paraId="6ACEF223" w14:textId="77777777" w:rsidR="002366C5" w:rsidRDefault="002366C5"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2366C5" w:rsidRPr="007E4B3B" w14:paraId="07FA9B3F" w14:textId="77777777" w:rsidTr="00BD64F3">
        <w:trPr>
          <w:trHeight w:val="799"/>
        </w:trPr>
        <w:tc>
          <w:tcPr>
            <w:tcW w:w="851" w:type="dxa"/>
            <w:tcBorders>
              <w:top w:val="single" w:sz="4" w:space="0" w:color="D9D9D9" w:themeColor="background1" w:themeShade="D9"/>
            </w:tcBorders>
            <w:vAlign w:val="center"/>
          </w:tcPr>
          <w:p w14:paraId="57532654"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2.1</w:t>
            </w:r>
          </w:p>
        </w:tc>
        <w:tc>
          <w:tcPr>
            <w:tcW w:w="7796" w:type="dxa"/>
            <w:tcBorders>
              <w:top w:val="single" w:sz="4" w:space="0" w:color="D9D9D9" w:themeColor="background1" w:themeShade="D9"/>
            </w:tcBorders>
            <w:shd w:val="clear" w:color="auto" w:fill="auto"/>
            <w:noWrap/>
            <w:vAlign w:val="center"/>
            <w:hideMark/>
          </w:tcPr>
          <w:p w14:paraId="2BF23630"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Applications finalised prior to conciliation</w:t>
            </w:r>
            <w:r w:rsidR="00E454CC">
              <w:rPr>
                <w:rFonts w:cs="Arial"/>
                <w:color w:val="000000"/>
                <w:szCs w:val="20"/>
                <w:lang w:val="en-AU" w:eastAsia="en-AU"/>
              </w:rPr>
              <w:t xml:space="preserve"> </w:t>
            </w:r>
            <w:r>
              <w:rPr>
                <w:rStyle w:val="FootnoteReference"/>
                <w:rFonts w:cs="Arial"/>
                <w:color w:val="000000"/>
                <w:szCs w:val="20"/>
                <w:lang w:val="en-AU" w:eastAsia="en-AU"/>
              </w:rPr>
              <w:footnoteReference w:id="1"/>
            </w:r>
            <w:r w:rsidRPr="000D01F9">
              <w:rPr>
                <w:rFonts w:cs="Arial"/>
                <w:color w:val="000000"/>
                <w:szCs w:val="20"/>
                <w:vertAlign w:val="superscript"/>
                <w:lang w:val="en-AU" w:eastAsia="en-AU"/>
              </w:rPr>
              <w:t>,</w:t>
            </w:r>
            <w:r>
              <w:rPr>
                <w:rStyle w:val="FootnoteReference"/>
                <w:rFonts w:cs="Arial"/>
                <w:color w:val="000000"/>
                <w:szCs w:val="20"/>
                <w:lang w:val="en-AU" w:eastAsia="en-AU"/>
              </w:rPr>
              <w:footnoteReference w:id="2"/>
            </w:r>
            <w:r w:rsidR="00DF75D5">
              <w:rPr>
                <w:rFonts w:cs="Arial"/>
                <w:color w:val="000000"/>
                <w:szCs w:val="20"/>
                <w:vertAlign w:val="superscript"/>
                <w:lang w:val="en-AU" w:eastAsia="en-AU"/>
              </w:rPr>
              <w:t>,</w:t>
            </w:r>
            <w:r w:rsidR="00DF75D5">
              <w:rPr>
                <w:rStyle w:val="FootnoteReference"/>
                <w:rFonts w:cs="Arial"/>
                <w:color w:val="000000"/>
                <w:szCs w:val="20"/>
                <w:lang w:val="en-AU" w:eastAsia="en-AU"/>
              </w:rPr>
              <w:footnoteReference w:id="3"/>
            </w:r>
          </w:p>
        </w:tc>
        <w:tc>
          <w:tcPr>
            <w:tcW w:w="1134" w:type="dxa"/>
            <w:tcBorders>
              <w:top w:val="single" w:sz="4" w:space="0" w:color="D9D9D9" w:themeColor="background1" w:themeShade="D9"/>
            </w:tcBorders>
            <w:shd w:val="clear" w:color="auto" w:fill="auto"/>
            <w:noWrap/>
            <w:vAlign w:val="center"/>
            <w:hideMark/>
          </w:tcPr>
          <w:p w14:paraId="0615A8D5" w14:textId="451428CA" w:rsidR="002366C5" w:rsidRDefault="006D6296"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612</w:t>
            </w:r>
          </w:p>
        </w:tc>
      </w:tr>
      <w:tr w:rsidR="002366C5" w:rsidRPr="007E4B3B" w14:paraId="4A963E4C" w14:textId="77777777" w:rsidTr="00BD64F3">
        <w:trPr>
          <w:trHeight w:val="799"/>
        </w:trPr>
        <w:tc>
          <w:tcPr>
            <w:tcW w:w="851" w:type="dxa"/>
            <w:vAlign w:val="center"/>
          </w:tcPr>
          <w:p w14:paraId="34226547"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2.2</w:t>
            </w:r>
          </w:p>
        </w:tc>
        <w:tc>
          <w:tcPr>
            <w:tcW w:w="7796" w:type="dxa"/>
            <w:shd w:val="clear" w:color="auto" w:fill="auto"/>
            <w:vAlign w:val="center"/>
            <w:hideMark/>
          </w:tcPr>
          <w:p w14:paraId="269420C6"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 xml:space="preserve">Applications settled at </w:t>
            </w:r>
            <w:r w:rsidR="00DF75D5">
              <w:rPr>
                <w:rFonts w:cs="Arial"/>
                <w:color w:val="000000"/>
                <w:szCs w:val="20"/>
                <w:lang w:val="en-AU" w:eastAsia="en-AU"/>
              </w:rPr>
              <w:t>conciliation</w:t>
            </w:r>
            <w:r w:rsidR="00E454CC">
              <w:rPr>
                <w:rFonts w:cs="Arial"/>
                <w:color w:val="000000"/>
                <w:szCs w:val="20"/>
                <w:lang w:val="en-AU" w:eastAsia="en-AU"/>
              </w:rPr>
              <w:t xml:space="preserve"> </w:t>
            </w:r>
            <w:r w:rsidR="000B423F">
              <w:rPr>
                <w:rFonts w:cs="Arial"/>
                <w:color w:val="000000"/>
                <w:szCs w:val="20"/>
                <w:vertAlign w:val="superscript"/>
                <w:lang w:val="en-AU" w:eastAsia="en-AU"/>
              </w:rPr>
              <w:t>1</w:t>
            </w:r>
          </w:p>
        </w:tc>
        <w:tc>
          <w:tcPr>
            <w:tcW w:w="1134" w:type="dxa"/>
            <w:shd w:val="clear" w:color="auto" w:fill="auto"/>
            <w:noWrap/>
            <w:vAlign w:val="center"/>
            <w:hideMark/>
          </w:tcPr>
          <w:p w14:paraId="1BBA0674" w14:textId="49E365F2" w:rsidR="002366C5" w:rsidRDefault="00647047"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2</w:t>
            </w:r>
            <w:r w:rsidR="006D6296">
              <w:rPr>
                <w:rFonts w:cs="Arial"/>
                <w:color w:val="000000"/>
                <w:szCs w:val="20"/>
                <w:lang w:val="en-AU" w:eastAsia="en-AU"/>
              </w:rPr>
              <w:t>290</w:t>
            </w:r>
          </w:p>
        </w:tc>
      </w:tr>
      <w:tr w:rsidR="002366C5" w:rsidRPr="007E4B3B" w14:paraId="365A64F5" w14:textId="77777777" w:rsidTr="00BD64F3">
        <w:trPr>
          <w:trHeight w:val="799"/>
        </w:trPr>
        <w:tc>
          <w:tcPr>
            <w:tcW w:w="851" w:type="dxa"/>
            <w:vAlign w:val="center"/>
          </w:tcPr>
          <w:p w14:paraId="00E0BF42"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2.3</w:t>
            </w:r>
          </w:p>
        </w:tc>
        <w:tc>
          <w:tcPr>
            <w:tcW w:w="7796" w:type="dxa"/>
            <w:shd w:val="clear" w:color="auto" w:fill="auto"/>
            <w:vAlign w:val="center"/>
            <w:hideMark/>
          </w:tcPr>
          <w:p w14:paraId="4915EBB1"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 xml:space="preserve">Applications not settled at </w:t>
            </w:r>
            <w:r w:rsidR="00DF75D5">
              <w:rPr>
                <w:rFonts w:cs="Arial"/>
                <w:color w:val="000000"/>
                <w:szCs w:val="20"/>
                <w:lang w:val="en-AU" w:eastAsia="en-AU"/>
              </w:rPr>
              <w:t>conciliation</w:t>
            </w:r>
            <w:r w:rsidR="00E454CC">
              <w:rPr>
                <w:rFonts w:cs="Arial"/>
                <w:color w:val="000000"/>
                <w:szCs w:val="20"/>
                <w:lang w:val="en-AU" w:eastAsia="en-AU"/>
              </w:rPr>
              <w:t xml:space="preserve"> </w:t>
            </w:r>
            <w:r w:rsidR="000B423F">
              <w:rPr>
                <w:rFonts w:cs="Arial"/>
                <w:color w:val="000000"/>
                <w:szCs w:val="20"/>
                <w:vertAlign w:val="superscript"/>
                <w:lang w:val="en-AU" w:eastAsia="en-AU"/>
              </w:rPr>
              <w:t>1</w:t>
            </w:r>
          </w:p>
        </w:tc>
        <w:tc>
          <w:tcPr>
            <w:tcW w:w="1134" w:type="dxa"/>
            <w:shd w:val="clear" w:color="auto" w:fill="auto"/>
            <w:noWrap/>
            <w:vAlign w:val="center"/>
            <w:hideMark/>
          </w:tcPr>
          <w:p w14:paraId="68FFBF4A" w14:textId="6C1A2B00" w:rsidR="002366C5" w:rsidRDefault="006D6296"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676</w:t>
            </w:r>
          </w:p>
        </w:tc>
      </w:tr>
      <w:tr w:rsidR="002366C5" w:rsidRPr="007E4B3B" w14:paraId="77E39699" w14:textId="77777777" w:rsidTr="00BD64F3">
        <w:trPr>
          <w:trHeight w:val="799"/>
        </w:trPr>
        <w:tc>
          <w:tcPr>
            <w:tcW w:w="851" w:type="dxa"/>
            <w:vAlign w:val="center"/>
          </w:tcPr>
          <w:p w14:paraId="44DFD422"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2.4</w:t>
            </w:r>
          </w:p>
        </w:tc>
        <w:tc>
          <w:tcPr>
            <w:tcW w:w="7796" w:type="dxa"/>
            <w:shd w:val="clear" w:color="auto" w:fill="auto"/>
            <w:vAlign w:val="center"/>
            <w:hideMark/>
          </w:tcPr>
          <w:p w14:paraId="59DA00FB" w14:textId="77777777" w:rsidR="002366C5" w:rsidRDefault="002366C5" w:rsidP="00666465">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 xml:space="preserve">Applications finalised after conciliation and before a formal proceeding before a Fair Work Commission member </w:t>
            </w:r>
          </w:p>
        </w:tc>
        <w:tc>
          <w:tcPr>
            <w:tcW w:w="1134" w:type="dxa"/>
            <w:shd w:val="clear" w:color="auto" w:fill="auto"/>
            <w:noWrap/>
            <w:vAlign w:val="center"/>
            <w:hideMark/>
          </w:tcPr>
          <w:p w14:paraId="1B6474DA" w14:textId="3E273A93" w:rsidR="002366C5" w:rsidRDefault="007B4617"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5</w:t>
            </w:r>
            <w:r w:rsidR="006D6296">
              <w:rPr>
                <w:rFonts w:cs="Arial"/>
                <w:color w:val="000000"/>
                <w:szCs w:val="20"/>
                <w:lang w:val="en-AU" w:eastAsia="en-AU"/>
              </w:rPr>
              <w:t>63</w:t>
            </w:r>
          </w:p>
        </w:tc>
      </w:tr>
      <w:tr w:rsidR="002366C5" w:rsidRPr="007E4B3B" w14:paraId="3947D925" w14:textId="77777777" w:rsidTr="00BD64F3">
        <w:trPr>
          <w:trHeight w:val="799"/>
        </w:trPr>
        <w:tc>
          <w:tcPr>
            <w:tcW w:w="851" w:type="dxa"/>
            <w:vAlign w:val="center"/>
          </w:tcPr>
          <w:p w14:paraId="71156FC1"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2.5</w:t>
            </w:r>
          </w:p>
        </w:tc>
        <w:tc>
          <w:tcPr>
            <w:tcW w:w="7796" w:type="dxa"/>
            <w:shd w:val="clear" w:color="auto" w:fill="auto"/>
            <w:vAlign w:val="center"/>
            <w:hideMark/>
          </w:tcPr>
          <w:p w14:paraId="5E6D28D6"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 xml:space="preserve">Applications withdrawn after conference/hearing and before </w:t>
            </w:r>
            <w:r w:rsidR="00DF75D5">
              <w:rPr>
                <w:rFonts w:cs="Arial"/>
                <w:color w:val="000000"/>
                <w:szCs w:val="20"/>
                <w:lang w:val="en-AU" w:eastAsia="en-AU"/>
              </w:rPr>
              <w:t>decision</w:t>
            </w:r>
            <w:r w:rsidR="00E454CC">
              <w:rPr>
                <w:rFonts w:cs="Arial"/>
                <w:color w:val="000000"/>
                <w:szCs w:val="20"/>
                <w:lang w:val="en-AU" w:eastAsia="en-AU"/>
              </w:rPr>
              <w:t xml:space="preserve"> </w:t>
            </w:r>
            <w:r w:rsidR="000B423F">
              <w:rPr>
                <w:rFonts w:cs="Arial"/>
                <w:color w:val="000000"/>
                <w:szCs w:val="20"/>
                <w:vertAlign w:val="superscript"/>
                <w:lang w:val="en-AU" w:eastAsia="en-AU"/>
              </w:rPr>
              <w:t>3</w:t>
            </w:r>
          </w:p>
        </w:tc>
        <w:tc>
          <w:tcPr>
            <w:tcW w:w="1134" w:type="dxa"/>
            <w:shd w:val="clear" w:color="auto" w:fill="auto"/>
            <w:noWrap/>
            <w:vAlign w:val="center"/>
            <w:hideMark/>
          </w:tcPr>
          <w:p w14:paraId="1CC47EF9" w14:textId="5586F993" w:rsidR="002366C5" w:rsidRDefault="006D6296"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7</w:t>
            </w:r>
          </w:p>
        </w:tc>
      </w:tr>
      <w:tr w:rsidR="002366C5" w:rsidRPr="007E4B3B" w14:paraId="251A1BBA" w14:textId="77777777" w:rsidTr="00BD64F3">
        <w:trPr>
          <w:trHeight w:val="799"/>
        </w:trPr>
        <w:tc>
          <w:tcPr>
            <w:tcW w:w="851" w:type="dxa"/>
            <w:vAlign w:val="center"/>
          </w:tcPr>
          <w:p w14:paraId="14622D3F"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2.6</w:t>
            </w:r>
          </w:p>
        </w:tc>
        <w:tc>
          <w:tcPr>
            <w:tcW w:w="7796" w:type="dxa"/>
            <w:shd w:val="clear" w:color="auto" w:fill="auto"/>
            <w:vAlign w:val="center"/>
            <w:hideMark/>
          </w:tcPr>
          <w:p w14:paraId="156E8455"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Applications finalised by a decision</w:t>
            </w:r>
          </w:p>
        </w:tc>
        <w:tc>
          <w:tcPr>
            <w:tcW w:w="1134" w:type="dxa"/>
            <w:shd w:val="clear" w:color="auto" w:fill="auto"/>
            <w:noWrap/>
            <w:vAlign w:val="center"/>
            <w:hideMark/>
          </w:tcPr>
          <w:p w14:paraId="4BD77E6E" w14:textId="3B855362" w:rsidR="002366C5" w:rsidRDefault="006D6296"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207</w:t>
            </w:r>
          </w:p>
        </w:tc>
      </w:tr>
      <w:tr w:rsidR="002366C5" w:rsidRPr="007E4B3B" w14:paraId="7D53A4B0" w14:textId="77777777" w:rsidTr="00C85BD1">
        <w:trPr>
          <w:trHeight w:val="215"/>
        </w:trPr>
        <w:tc>
          <w:tcPr>
            <w:tcW w:w="851" w:type="dxa"/>
            <w:vAlign w:val="center"/>
          </w:tcPr>
          <w:p w14:paraId="75A67945" w14:textId="77777777" w:rsidR="002366C5" w:rsidRPr="00BD64F3" w:rsidRDefault="002366C5"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p>
        </w:tc>
        <w:tc>
          <w:tcPr>
            <w:tcW w:w="7796" w:type="dxa"/>
            <w:shd w:val="clear" w:color="auto" w:fill="auto"/>
            <w:vAlign w:val="center"/>
            <w:hideMark/>
          </w:tcPr>
          <w:p w14:paraId="0E874FF2"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p>
        </w:tc>
        <w:tc>
          <w:tcPr>
            <w:tcW w:w="1134" w:type="dxa"/>
            <w:shd w:val="clear" w:color="auto" w:fill="auto"/>
            <w:noWrap/>
            <w:vAlign w:val="center"/>
            <w:hideMark/>
          </w:tcPr>
          <w:p w14:paraId="78129E66" w14:textId="77777777" w:rsidR="002366C5" w:rsidRDefault="002366C5"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644501" w:rsidRPr="007E4B3B" w14:paraId="24B25CDA" w14:textId="77777777" w:rsidTr="00BD64F3">
        <w:trPr>
          <w:trHeight w:val="340"/>
        </w:trPr>
        <w:tc>
          <w:tcPr>
            <w:tcW w:w="851" w:type="dxa"/>
            <w:vAlign w:val="center"/>
          </w:tcPr>
          <w:p w14:paraId="0CE1FB09" w14:textId="77777777" w:rsidR="00644501" w:rsidRPr="00BD64F3" w:rsidRDefault="00BD64F3"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sidRPr="00BD64F3">
              <w:rPr>
                <w:rFonts w:cs="Arial"/>
                <w:color w:val="000000"/>
                <w:szCs w:val="20"/>
                <w:lang w:val="en-AU" w:eastAsia="en-AU"/>
              </w:rPr>
              <w:t>Table 1:</w:t>
            </w:r>
          </w:p>
        </w:tc>
        <w:tc>
          <w:tcPr>
            <w:tcW w:w="7796" w:type="dxa"/>
            <w:shd w:val="clear" w:color="auto" w:fill="auto"/>
            <w:vAlign w:val="center"/>
            <w:hideMark/>
          </w:tcPr>
          <w:p w14:paraId="54684EED" w14:textId="77777777" w:rsidR="00644501" w:rsidRDefault="00644501"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p>
        </w:tc>
        <w:tc>
          <w:tcPr>
            <w:tcW w:w="1134" w:type="dxa"/>
            <w:shd w:val="clear" w:color="auto" w:fill="auto"/>
            <w:noWrap/>
            <w:vAlign w:val="center"/>
            <w:hideMark/>
          </w:tcPr>
          <w:p w14:paraId="40A8BEF4" w14:textId="77777777" w:rsidR="00644501" w:rsidRDefault="00644501"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2366C5" w:rsidRPr="007E4B3B" w14:paraId="0558D9D9" w14:textId="77777777" w:rsidTr="00BD64F3">
        <w:trPr>
          <w:trHeight w:val="799"/>
        </w:trPr>
        <w:tc>
          <w:tcPr>
            <w:tcW w:w="851" w:type="dxa"/>
            <w:vAlign w:val="center"/>
          </w:tcPr>
          <w:p w14:paraId="69A0D23D" w14:textId="77777777" w:rsidR="002366C5" w:rsidRPr="002366C5" w:rsidRDefault="002366C5" w:rsidP="00297666">
            <w:pPr>
              <w:tabs>
                <w:tab w:val="clear" w:pos="567"/>
                <w:tab w:val="clear" w:pos="1134"/>
                <w:tab w:val="left" w:pos="885"/>
              </w:tabs>
              <w:autoSpaceDE w:val="0"/>
              <w:autoSpaceDN w:val="0"/>
              <w:adjustRightInd w:val="0"/>
              <w:spacing w:after="0" w:line="240" w:lineRule="auto"/>
              <w:ind w:right="175"/>
              <w:rPr>
                <w:rFonts w:cs="Arial"/>
                <w:color w:val="000000"/>
                <w:szCs w:val="20"/>
                <w:lang w:val="en-AU" w:eastAsia="en-AU"/>
              </w:rPr>
            </w:pPr>
          </w:p>
        </w:tc>
        <w:tc>
          <w:tcPr>
            <w:tcW w:w="8930" w:type="dxa"/>
            <w:gridSpan w:val="2"/>
            <w:shd w:val="clear" w:color="auto" w:fill="auto"/>
            <w:vAlign w:val="center"/>
            <w:hideMark/>
          </w:tcPr>
          <w:tbl>
            <w:tblPr>
              <w:tblStyle w:val="TableGrid"/>
              <w:tblW w:w="7683" w:type="dxa"/>
              <w:tblLayout w:type="fixed"/>
              <w:tblLook w:val="04A0" w:firstRow="1" w:lastRow="0" w:firstColumn="1" w:lastColumn="0" w:noHBand="0" w:noVBand="1"/>
            </w:tblPr>
            <w:tblGrid>
              <w:gridCol w:w="5557"/>
              <w:gridCol w:w="1134"/>
              <w:gridCol w:w="992"/>
            </w:tblGrid>
            <w:tr w:rsidR="002366C5" w14:paraId="7719F163" w14:textId="77777777" w:rsidTr="00BD64F3">
              <w:trPr>
                <w:trHeight w:val="453"/>
              </w:trPr>
              <w:tc>
                <w:tcPr>
                  <w:tcW w:w="5557" w:type="dxa"/>
                  <w:vAlign w:val="center"/>
                </w:tcPr>
                <w:p w14:paraId="59AE4D18" w14:textId="77777777" w:rsidR="002366C5" w:rsidRPr="00330A04" w:rsidRDefault="002366C5" w:rsidP="00614CDB">
                  <w:pPr>
                    <w:tabs>
                      <w:tab w:val="clear" w:pos="567"/>
                      <w:tab w:val="clear" w:pos="1134"/>
                    </w:tabs>
                    <w:autoSpaceDE w:val="0"/>
                    <w:autoSpaceDN w:val="0"/>
                    <w:adjustRightInd w:val="0"/>
                    <w:spacing w:after="0" w:line="240" w:lineRule="auto"/>
                    <w:ind w:right="175"/>
                    <w:rPr>
                      <w:rFonts w:cs="Arial"/>
                      <w:b/>
                      <w:color w:val="000000"/>
                      <w:szCs w:val="20"/>
                      <w:lang w:val="en-AU" w:eastAsia="en-AU"/>
                    </w:rPr>
                  </w:pPr>
                  <w:r w:rsidRPr="00330A04">
                    <w:rPr>
                      <w:rFonts w:cs="Arial"/>
                      <w:b/>
                      <w:color w:val="000000"/>
                      <w:szCs w:val="20"/>
                      <w:lang w:val="en-AU" w:eastAsia="en-AU"/>
                    </w:rPr>
                    <w:t xml:space="preserve">Arbitrated proceedings </w:t>
                  </w:r>
                  <w:proofErr w:type="gramStart"/>
                  <w:r w:rsidRPr="00330A04">
                    <w:rPr>
                      <w:rFonts w:cs="Arial"/>
                      <w:b/>
                      <w:color w:val="000000"/>
                      <w:szCs w:val="20"/>
                      <w:lang w:val="en-AU" w:eastAsia="en-AU"/>
                    </w:rPr>
                    <w:t>final results</w:t>
                  </w:r>
                  <w:proofErr w:type="gramEnd"/>
                </w:p>
              </w:tc>
              <w:tc>
                <w:tcPr>
                  <w:tcW w:w="1134" w:type="dxa"/>
                  <w:vAlign w:val="center"/>
                </w:tcPr>
                <w:p w14:paraId="0ED070E2" w14:textId="77777777" w:rsidR="002366C5" w:rsidRPr="002366C5" w:rsidRDefault="002366C5" w:rsidP="00644501">
                  <w:pPr>
                    <w:tabs>
                      <w:tab w:val="clear" w:pos="567"/>
                      <w:tab w:val="clear" w:pos="1134"/>
                    </w:tabs>
                    <w:autoSpaceDE w:val="0"/>
                    <w:autoSpaceDN w:val="0"/>
                    <w:adjustRightInd w:val="0"/>
                    <w:spacing w:after="0" w:line="240" w:lineRule="auto"/>
                    <w:ind w:right="175"/>
                    <w:jc w:val="center"/>
                    <w:rPr>
                      <w:rFonts w:cs="Arial"/>
                      <w:b/>
                      <w:color w:val="000000"/>
                      <w:sz w:val="18"/>
                      <w:szCs w:val="18"/>
                      <w:lang w:val="en-AU" w:eastAsia="en-AU"/>
                    </w:rPr>
                  </w:pPr>
                  <w:r w:rsidRPr="002366C5">
                    <w:rPr>
                      <w:rFonts w:cs="Arial"/>
                      <w:b/>
                      <w:color w:val="000000"/>
                      <w:sz w:val="18"/>
                      <w:szCs w:val="18"/>
                      <w:lang w:val="en-AU" w:eastAsia="en-AU"/>
                    </w:rPr>
                    <w:t>Number</w:t>
                  </w:r>
                </w:p>
              </w:tc>
              <w:tc>
                <w:tcPr>
                  <w:tcW w:w="992" w:type="dxa"/>
                  <w:vAlign w:val="center"/>
                </w:tcPr>
                <w:p w14:paraId="6D873570" w14:textId="77777777" w:rsidR="002366C5" w:rsidRPr="002366C5" w:rsidRDefault="002366C5" w:rsidP="00644501">
                  <w:pPr>
                    <w:tabs>
                      <w:tab w:val="clear" w:pos="567"/>
                      <w:tab w:val="clear" w:pos="1134"/>
                    </w:tabs>
                    <w:autoSpaceDE w:val="0"/>
                    <w:autoSpaceDN w:val="0"/>
                    <w:adjustRightInd w:val="0"/>
                    <w:spacing w:after="0" w:line="240" w:lineRule="auto"/>
                    <w:ind w:right="175"/>
                    <w:jc w:val="center"/>
                    <w:rPr>
                      <w:rFonts w:cs="Arial"/>
                      <w:b/>
                      <w:color w:val="000000"/>
                      <w:sz w:val="18"/>
                      <w:szCs w:val="18"/>
                      <w:lang w:val="en-AU" w:eastAsia="en-AU"/>
                    </w:rPr>
                  </w:pPr>
                  <w:r w:rsidRPr="002366C5">
                    <w:rPr>
                      <w:rFonts w:cs="Arial"/>
                      <w:b/>
                      <w:color w:val="000000"/>
                      <w:sz w:val="18"/>
                      <w:szCs w:val="18"/>
                      <w:lang w:val="en-AU" w:eastAsia="en-AU"/>
                    </w:rPr>
                    <w:t>%</w:t>
                  </w:r>
                </w:p>
              </w:tc>
            </w:tr>
            <w:tr w:rsidR="00062688" w14:paraId="5BE46E11" w14:textId="77777777" w:rsidTr="00BD64F3">
              <w:trPr>
                <w:trHeight w:val="392"/>
              </w:trPr>
              <w:tc>
                <w:tcPr>
                  <w:tcW w:w="5557" w:type="dxa"/>
                  <w:vAlign w:val="center"/>
                </w:tcPr>
                <w:p w14:paraId="394E4BCA" w14:textId="77777777" w:rsidR="00062688" w:rsidRPr="00330A04" w:rsidRDefault="00062688" w:rsidP="00614CDB">
                  <w:pPr>
                    <w:tabs>
                      <w:tab w:val="clear" w:pos="567"/>
                      <w:tab w:val="clear" w:pos="1134"/>
                    </w:tabs>
                    <w:autoSpaceDE w:val="0"/>
                    <w:autoSpaceDN w:val="0"/>
                    <w:adjustRightInd w:val="0"/>
                    <w:spacing w:after="0" w:line="240" w:lineRule="auto"/>
                    <w:ind w:right="175"/>
                    <w:rPr>
                      <w:rFonts w:cs="Arial"/>
                      <w:b/>
                      <w:color w:val="000000"/>
                      <w:szCs w:val="20"/>
                      <w:lang w:val="en-AU" w:eastAsia="en-AU"/>
                    </w:rPr>
                  </w:pPr>
                  <w:r w:rsidRPr="00330A04">
                    <w:rPr>
                      <w:rFonts w:cs="Arial"/>
                      <w:b/>
                      <w:color w:val="000000"/>
                      <w:szCs w:val="20"/>
                      <w:lang w:val="en-AU" w:eastAsia="en-AU"/>
                    </w:rPr>
                    <w:t>Total applications dismissed</w:t>
                  </w:r>
                </w:p>
              </w:tc>
              <w:tc>
                <w:tcPr>
                  <w:tcW w:w="1134" w:type="dxa"/>
                  <w:vAlign w:val="center"/>
                </w:tcPr>
                <w:p w14:paraId="0BBE62B9" w14:textId="59F0773C" w:rsidR="00062688" w:rsidRDefault="00B02DDB" w:rsidP="00062688">
                  <w:pPr>
                    <w:spacing w:after="0" w:line="240" w:lineRule="auto"/>
                    <w:ind w:right="284"/>
                    <w:jc w:val="right"/>
                  </w:pPr>
                  <w:r>
                    <w:rPr>
                      <w:rFonts w:eastAsia="Arial"/>
                      <w:b/>
                      <w:color w:val="000000"/>
                    </w:rPr>
                    <w:t>1</w:t>
                  </w:r>
                  <w:r w:rsidR="006D6296">
                    <w:rPr>
                      <w:rFonts w:eastAsia="Arial"/>
                      <w:b/>
                      <w:color w:val="000000"/>
                    </w:rPr>
                    <w:t>57</w:t>
                  </w:r>
                </w:p>
              </w:tc>
              <w:tc>
                <w:tcPr>
                  <w:tcW w:w="992" w:type="dxa"/>
                  <w:vAlign w:val="center"/>
                </w:tcPr>
                <w:p w14:paraId="21DDFA9F" w14:textId="3C1A2EAC" w:rsidR="00062688" w:rsidRDefault="006D6296" w:rsidP="00E7273D">
                  <w:pPr>
                    <w:spacing w:after="0" w:line="240" w:lineRule="auto"/>
                    <w:ind w:right="284"/>
                    <w:jc w:val="right"/>
                  </w:pPr>
                  <w:r>
                    <w:rPr>
                      <w:rFonts w:eastAsia="Arial"/>
                      <w:b/>
                      <w:color w:val="000000"/>
                    </w:rPr>
                    <w:t>75.8</w:t>
                  </w:r>
                </w:p>
              </w:tc>
            </w:tr>
            <w:tr w:rsidR="00062688" w14:paraId="36729515" w14:textId="77777777" w:rsidTr="00BD64F3">
              <w:trPr>
                <w:trHeight w:val="392"/>
              </w:trPr>
              <w:tc>
                <w:tcPr>
                  <w:tcW w:w="5557" w:type="dxa"/>
                  <w:vAlign w:val="center"/>
                </w:tcPr>
                <w:p w14:paraId="655F66E1" w14:textId="77777777" w:rsidR="00062688" w:rsidRDefault="00062688" w:rsidP="00614CDB">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Objection upheld - application dismissed</w:t>
                  </w:r>
                </w:p>
              </w:tc>
              <w:tc>
                <w:tcPr>
                  <w:tcW w:w="1134" w:type="dxa"/>
                  <w:vAlign w:val="center"/>
                </w:tcPr>
                <w:p w14:paraId="17FAA460" w14:textId="20FF5583" w:rsidR="00062688" w:rsidRDefault="006D6296" w:rsidP="00062688">
                  <w:pPr>
                    <w:spacing w:after="0" w:line="240" w:lineRule="auto"/>
                    <w:ind w:right="284"/>
                    <w:jc w:val="right"/>
                  </w:pPr>
                  <w:r>
                    <w:t>3</w:t>
                  </w:r>
                  <w:r w:rsidR="007B4617">
                    <w:t>4</w:t>
                  </w:r>
                </w:p>
              </w:tc>
              <w:tc>
                <w:tcPr>
                  <w:tcW w:w="992" w:type="dxa"/>
                  <w:vAlign w:val="center"/>
                </w:tcPr>
                <w:p w14:paraId="0580BA2A" w14:textId="09710911" w:rsidR="00062688" w:rsidRDefault="006D6296" w:rsidP="00062688">
                  <w:pPr>
                    <w:spacing w:after="0" w:line="240" w:lineRule="auto"/>
                    <w:ind w:right="284"/>
                    <w:jc w:val="right"/>
                  </w:pPr>
                  <w:r>
                    <w:rPr>
                      <w:rFonts w:eastAsia="Arial"/>
                      <w:color w:val="000000"/>
                    </w:rPr>
                    <w:t>16.4</w:t>
                  </w:r>
                </w:p>
              </w:tc>
            </w:tr>
            <w:tr w:rsidR="00062688" w14:paraId="4208E796" w14:textId="77777777" w:rsidTr="00BD64F3">
              <w:trPr>
                <w:trHeight w:val="392"/>
              </w:trPr>
              <w:tc>
                <w:tcPr>
                  <w:tcW w:w="5557" w:type="dxa"/>
                  <w:vAlign w:val="center"/>
                </w:tcPr>
                <w:p w14:paraId="64CE0677" w14:textId="77777777" w:rsidR="00062688" w:rsidRDefault="00062688" w:rsidP="00614CDB">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dismissed - dismissal was fair</w:t>
                  </w:r>
                </w:p>
              </w:tc>
              <w:tc>
                <w:tcPr>
                  <w:tcW w:w="1134" w:type="dxa"/>
                  <w:vAlign w:val="center"/>
                </w:tcPr>
                <w:p w14:paraId="4EDAFA24" w14:textId="17705E4F" w:rsidR="00062688" w:rsidRDefault="00787877" w:rsidP="00062688">
                  <w:pPr>
                    <w:spacing w:after="0" w:line="240" w:lineRule="auto"/>
                    <w:ind w:right="284"/>
                    <w:jc w:val="right"/>
                  </w:pPr>
                  <w:r>
                    <w:rPr>
                      <w:rFonts w:eastAsia="Arial"/>
                      <w:color w:val="000000"/>
                    </w:rPr>
                    <w:t>2</w:t>
                  </w:r>
                  <w:r w:rsidR="006D6296">
                    <w:rPr>
                      <w:rFonts w:eastAsia="Arial"/>
                      <w:color w:val="000000"/>
                    </w:rPr>
                    <w:t>2</w:t>
                  </w:r>
                </w:p>
              </w:tc>
              <w:tc>
                <w:tcPr>
                  <w:tcW w:w="992" w:type="dxa"/>
                  <w:vAlign w:val="center"/>
                </w:tcPr>
                <w:p w14:paraId="41BB1B08" w14:textId="6991B886" w:rsidR="00062688" w:rsidRDefault="00787877" w:rsidP="00062688">
                  <w:pPr>
                    <w:spacing w:after="0" w:line="240" w:lineRule="auto"/>
                    <w:ind w:right="284"/>
                    <w:jc w:val="right"/>
                  </w:pPr>
                  <w:r>
                    <w:rPr>
                      <w:rFonts w:eastAsia="Arial"/>
                      <w:color w:val="000000"/>
                    </w:rPr>
                    <w:t>1</w:t>
                  </w:r>
                  <w:r w:rsidR="006D6296">
                    <w:rPr>
                      <w:rFonts w:eastAsia="Arial"/>
                      <w:color w:val="000000"/>
                    </w:rPr>
                    <w:t>0.6</w:t>
                  </w:r>
                </w:p>
              </w:tc>
            </w:tr>
            <w:tr w:rsidR="00062688" w14:paraId="709E7B14" w14:textId="77777777" w:rsidTr="00BD64F3">
              <w:trPr>
                <w:trHeight w:val="392"/>
              </w:trPr>
              <w:tc>
                <w:tcPr>
                  <w:tcW w:w="5557" w:type="dxa"/>
                  <w:vAlign w:val="center"/>
                </w:tcPr>
                <w:p w14:paraId="6AA92B9F" w14:textId="77777777" w:rsidR="00062688" w:rsidRDefault="00062688" w:rsidP="00614CDB">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dismissed - s.399(A) and s.587</w:t>
                  </w:r>
                </w:p>
              </w:tc>
              <w:tc>
                <w:tcPr>
                  <w:tcW w:w="1134" w:type="dxa"/>
                  <w:vAlign w:val="center"/>
                </w:tcPr>
                <w:p w14:paraId="76FB738F" w14:textId="16477DF4" w:rsidR="00062688" w:rsidRDefault="00B43392" w:rsidP="00062688">
                  <w:pPr>
                    <w:spacing w:after="0" w:line="240" w:lineRule="auto"/>
                    <w:ind w:right="284"/>
                    <w:jc w:val="right"/>
                  </w:pPr>
                  <w:r>
                    <w:rPr>
                      <w:rFonts w:eastAsia="Arial"/>
                      <w:color w:val="000000"/>
                    </w:rPr>
                    <w:t>10</w:t>
                  </w:r>
                  <w:r w:rsidR="006D6296">
                    <w:rPr>
                      <w:rFonts w:eastAsia="Arial"/>
                      <w:color w:val="000000"/>
                    </w:rPr>
                    <w:t>1</w:t>
                  </w:r>
                </w:p>
              </w:tc>
              <w:tc>
                <w:tcPr>
                  <w:tcW w:w="992" w:type="dxa"/>
                  <w:vAlign w:val="center"/>
                </w:tcPr>
                <w:p w14:paraId="278D3E5F" w14:textId="1E0789F2" w:rsidR="00062688" w:rsidRDefault="006D6296" w:rsidP="00062688">
                  <w:pPr>
                    <w:spacing w:after="0" w:line="240" w:lineRule="auto"/>
                    <w:ind w:right="284"/>
                    <w:jc w:val="right"/>
                  </w:pPr>
                  <w:r>
                    <w:rPr>
                      <w:rFonts w:eastAsia="Arial"/>
                      <w:color w:val="000000"/>
                    </w:rPr>
                    <w:t>48.8</w:t>
                  </w:r>
                </w:p>
              </w:tc>
            </w:tr>
            <w:tr w:rsidR="00062688" w14:paraId="6891761F" w14:textId="77777777" w:rsidTr="00BD64F3">
              <w:trPr>
                <w:trHeight w:val="392"/>
              </w:trPr>
              <w:tc>
                <w:tcPr>
                  <w:tcW w:w="5557" w:type="dxa"/>
                  <w:vAlign w:val="center"/>
                </w:tcPr>
                <w:p w14:paraId="0AE4B3CB" w14:textId="77777777" w:rsidR="00062688" w:rsidRPr="00330A04" w:rsidRDefault="00062688" w:rsidP="00614CDB">
                  <w:pPr>
                    <w:tabs>
                      <w:tab w:val="clear" w:pos="567"/>
                      <w:tab w:val="clear" w:pos="1134"/>
                    </w:tabs>
                    <w:autoSpaceDE w:val="0"/>
                    <w:autoSpaceDN w:val="0"/>
                    <w:adjustRightInd w:val="0"/>
                    <w:spacing w:after="0" w:line="240" w:lineRule="auto"/>
                    <w:ind w:right="175"/>
                    <w:rPr>
                      <w:rFonts w:cs="Arial"/>
                      <w:b/>
                      <w:color w:val="000000"/>
                      <w:szCs w:val="20"/>
                      <w:lang w:val="en-AU" w:eastAsia="en-AU"/>
                    </w:rPr>
                  </w:pPr>
                  <w:r w:rsidRPr="00330A04">
                    <w:rPr>
                      <w:rFonts w:cs="Arial"/>
                      <w:b/>
                      <w:color w:val="000000"/>
                      <w:szCs w:val="20"/>
                      <w:lang w:val="en-AU" w:eastAsia="en-AU"/>
                    </w:rPr>
                    <w:t>Total applications granted</w:t>
                  </w:r>
                </w:p>
              </w:tc>
              <w:tc>
                <w:tcPr>
                  <w:tcW w:w="1134" w:type="dxa"/>
                  <w:vAlign w:val="center"/>
                </w:tcPr>
                <w:p w14:paraId="02D21A3D" w14:textId="42135119" w:rsidR="00062688" w:rsidRPr="006D6296" w:rsidRDefault="006D6296" w:rsidP="00062688">
                  <w:pPr>
                    <w:spacing w:after="0" w:line="240" w:lineRule="auto"/>
                    <w:ind w:right="284"/>
                    <w:jc w:val="right"/>
                    <w:rPr>
                      <w:b/>
                      <w:bCs/>
                    </w:rPr>
                  </w:pPr>
                  <w:r w:rsidRPr="006D6296">
                    <w:rPr>
                      <w:b/>
                      <w:bCs/>
                    </w:rPr>
                    <w:t>50</w:t>
                  </w:r>
                </w:p>
              </w:tc>
              <w:tc>
                <w:tcPr>
                  <w:tcW w:w="992" w:type="dxa"/>
                  <w:vAlign w:val="center"/>
                </w:tcPr>
                <w:p w14:paraId="51453F12" w14:textId="7745F509" w:rsidR="00062688" w:rsidRDefault="006D6296" w:rsidP="00062688">
                  <w:pPr>
                    <w:spacing w:after="0" w:line="240" w:lineRule="auto"/>
                    <w:ind w:right="284"/>
                    <w:jc w:val="right"/>
                  </w:pPr>
                  <w:r>
                    <w:rPr>
                      <w:rFonts w:eastAsia="Arial"/>
                      <w:b/>
                      <w:color w:val="000000"/>
                    </w:rPr>
                    <w:t>24.2</w:t>
                  </w:r>
                </w:p>
              </w:tc>
            </w:tr>
            <w:tr w:rsidR="00062688" w14:paraId="0090295A" w14:textId="77777777" w:rsidTr="00BD64F3">
              <w:trPr>
                <w:trHeight w:val="392"/>
              </w:trPr>
              <w:tc>
                <w:tcPr>
                  <w:tcW w:w="5557" w:type="dxa"/>
                  <w:vAlign w:val="center"/>
                </w:tcPr>
                <w:p w14:paraId="2F6D7946" w14:textId="77777777" w:rsidR="00062688" w:rsidRDefault="00062688" w:rsidP="00614CDB">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granted - compensation</w:t>
                  </w:r>
                </w:p>
              </w:tc>
              <w:tc>
                <w:tcPr>
                  <w:tcW w:w="1134" w:type="dxa"/>
                  <w:vAlign w:val="center"/>
                </w:tcPr>
                <w:p w14:paraId="15D24F7E" w14:textId="5D0D52DE" w:rsidR="00062688" w:rsidRDefault="006D6296" w:rsidP="00062688">
                  <w:pPr>
                    <w:spacing w:after="0" w:line="240" w:lineRule="auto"/>
                    <w:ind w:right="284"/>
                    <w:jc w:val="right"/>
                  </w:pPr>
                  <w:r>
                    <w:rPr>
                      <w:rFonts w:eastAsia="Arial"/>
                      <w:color w:val="000000"/>
                    </w:rPr>
                    <w:t>34</w:t>
                  </w:r>
                </w:p>
              </w:tc>
              <w:tc>
                <w:tcPr>
                  <w:tcW w:w="992" w:type="dxa"/>
                  <w:vAlign w:val="center"/>
                </w:tcPr>
                <w:p w14:paraId="40405F2D" w14:textId="3DF9307F" w:rsidR="00062688" w:rsidRDefault="00B02DDB" w:rsidP="00062688">
                  <w:pPr>
                    <w:spacing w:after="0" w:line="240" w:lineRule="auto"/>
                    <w:ind w:right="284"/>
                    <w:jc w:val="right"/>
                  </w:pPr>
                  <w:r>
                    <w:rPr>
                      <w:rFonts w:eastAsia="Arial"/>
                      <w:color w:val="000000"/>
                    </w:rPr>
                    <w:t>1</w:t>
                  </w:r>
                  <w:r w:rsidR="006D6296">
                    <w:rPr>
                      <w:rFonts w:eastAsia="Arial"/>
                      <w:color w:val="000000"/>
                    </w:rPr>
                    <w:t>6.4</w:t>
                  </w:r>
                </w:p>
              </w:tc>
            </w:tr>
            <w:tr w:rsidR="00062688" w14:paraId="75619DD6" w14:textId="77777777" w:rsidTr="00BD64F3">
              <w:trPr>
                <w:trHeight w:val="392"/>
              </w:trPr>
              <w:tc>
                <w:tcPr>
                  <w:tcW w:w="5557" w:type="dxa"/>
                  <w:vAlign w:val="center"/>
                </w:tcPr>
                <w:p w14:paraId="358F19AB" w14:textId="77777777" w:rsidR="00062688" w:rsidRDefault="00062688" w:rsidP="00A93077">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granted - no remedy granted</w:t>
                  </w:r>
                </w:p>
              </w:tc>
              <w:tc>
                <w:tcPr>
                  <w:tcW w:w="1134" w:type="dxa"/>
                  <w:vAlign w:val="center"/>
                </w:tcPr>
                <w:p w14:paraId="4DD882E6" w14:textId="65E0DA41" w:rsidR="00062688" w:rsidRDefault="006D6296" w:rsidP="00062688">
                  <w:pPr>
                    <w:spacing w:after="0" w:line="240" w:lineRule="auto"/>
                    <w:ind w:right="284"/>
                    <w:jc w:val="right"/>
                  </w:pPr>
                  <w:r>
                    <w:rPr>
                      <w:rFonts w:eastAsia="Arial"/>
                      <w:color w:val="000000"/>
                    </w:rPr>
                    <w:t>4</w:t>
                  </w:r>
                </w:p>
              </w:tc>
              <w:tc>
                <w:tcPr>
                  <w:tcW w:w="992" w:type="dxa"/>
                  <w:vAlign w:val="center"/>
                </w:tcPr>
                <w:p w14:paraId="06228554" w14:textId="1015FC37" w:rsidR="00062688" w:rsidRDefault="007B4617" w:rsidP="00B02DDB">
                  <w:pPr>
                    <w:spacing w:after="0" w:line="240" w:lineRule="auto"/>
                    <w:ind w:right="284"/>
                    <w:jc w:val="right"/>
                  </w:pPr>
                  <w:r>
                    <w:rPr>
                      <w:rFonts w:eastAsia="Arial"/>
                      <w:color w:val="000000"/>
                    </w:rPr>
                    <w:t>1</w:t>
                  </w:r>
                  <w:r w:rsidR="006D6296">
                    <w:rPr>
                      <w:rFonts w:eastAsia="Arial"/>
                      <w:color w:val="000000"/>
                    </w:rPr>
                    <w:t>.9</w:t>
                  </w:r>
                </w:p>
              </w:tc>
            </w:tr>
            <w:tr w:rsidR="00062688" w14:paraId="65000216" w14:textId="77777777" w:rsidTr="00BD64F3">
              <w:trPr>
                <w:trHeight w:val="392"/>
              </w:trPr>
              <w:tc>
                <w:tcPr>
                  <w:tcW w:w="5557" w:type="dxa"/>
                  <w:vAlign w:val="center"/>
                </w:tcPr>
                <w:p w14:paraId="3CF10F08" w14:textId="77777777" w:rsidR="00062688" w:rsidRDefault="00062688" w:rsidP="00A93077">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granted - reinstatement</w:t>
                  </w:r>
                </w:p>
              </w:tc>
              <w:tc>
                <w:tcPr>
                  <w:tcW w:w="1134" w:type="dxa"/>
                  <w:vAlign w:val="center"/>
                </w:tcPr>
                <w:p w14:paraId="06DA7C27" w14:textId="00F37D72" w:rsidR="00062688" w:rsidRDefault="007B4617" w:rsidP="00062688">
                  <w:pPr>
                    <w:spacing w:after="0" w:line="240" w:lineRule="auto"/>
                    <w:ind w:right="284"/>
                    <w:jc w:val="right"/>
                  </w:pPr>
                  <w:r>
                    <w:rPr>
                      <w:rFonts w:eastAsia="Arial"/>
                      <w:color w:val="000000"/>
                    </w:rPr>
                    <w:t>2</w:t>
                  </w:r>
                </w:p>
              </w:tc>
              <w:tc>
                <w:tcPr>
                  <w:tcW w:w="992" w:type="dxa"/>
                  <w:vAlign w:val="center"/>
                </w:tcPr>
                <w:p w14:paraId="06D99A45" w14:textId="5675327B" w:rsidR="00062688" w:rsidRDefault="007B4617" w:rsidP="00062688">
                  <w:pPr>
                    <w:spacing w:after="0" w:line="240" w:lineRule="auto"/>
                    <w:ind w:right="284"/>
                    <w:jc w:val="right"/>
                  </w:pPr>
                  <w:r>
                    <w:rPr>
                      <w:rFonts w:eastAsia="Arial"/>
                      <w:color w:val="000000"/>
                    </w:rPr>
                    <w:t>1.0</w:t>
                  </w:r>
                </w:p>
              </w:tc>
            </w:tr>
            <w:tr w:rsidR="00062688" w14:paraId="5D4BAA7C" w14:textId="77777777" w:rsidTr="00BD64F3">
              <w:trPr>
                <w:trHeight w:val="392"/>
              </w:trPr>
              <w:tc>
                <w:tcPr>
                  <w:tcW w:w="5557" w:type="dxa"/>
                  <w:vAlign w:val="center"/>
                </w:tcPr>
                <w:p w14:paraId="4C5CE899" w14:textId="77777777" w:rsidR="00062688" w:rsidRDefault="00062688" w:rsidP="00A93077">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granted - reinstatement and lost remuneration</w:t>
                  </w:r>
                </w:p>
              </w:tc>
              <w:tc>
                <w:tcPr>
                  <w:tcW w:w="1134" w:type="dxa"/>
                  <w:vAlign w:val="center"/>
                </w:tcPr>
                <w:p w14:paraId="235410EC" w14:textId="72DDE5EE" w:rsidR="00062688" w:rsidRDefault="006D6296" w:rsidP="00062688">
                  <w:pPr>
                    <w:spacing w:after="0" w:line="240" w:lineRule="auto"/>
                    <w:ind w:right="284"/>
                    <w:jc w:val="right"/>
                  </w:pPr>
                  <w:r>
                    <w:rPr>
                      <w:rFonts w:eastAsia="Arial"/>
                      <w:color w:val="000000"/>
                    </w:rPr>
                    <w:t>7</w:t>
                  </w:r>
                </w:p>
              </w:tc>
              <w:tc>
                <w:tcPr>
                  <w:tcW w:w="992" w:type="dxa"/>
                  <w:vAlign w:val="center"/>
                </w:tcPr>
                <w:p w14:paraId="6B19F151" w14:textId="6E615C94" w:rsidR="00062688" w:rsidRDefault="006D6296" w:rsidP="00062688">
                  <w:pPr>
                    <w:spacing w:after="0" w:line="240" w:lineRule="auto"/>
                    <w:ind w:right="284"/>
                    <w:jc w:val="right"/>
                  </w:pPr>
                  <w:r>
                    <w:rPr>
                      <w:rFonts w:eastAsia="Arial"/>
                      <w:color w:val="000000"/>
                    </w:rPr>
                    <w:t>3</w:t>
                  </w:r>
                  <w:r w:rsidR="007B4617">
                    <w:rPr>
                      <w:rFonts w:eastAsia="Arial"/>
                      <w:color w:val="000000"/>
                    </w:rPr>
                    <w:t>.4</w:t>
                  </w:r>
                </w:p>
              </w:tc>
            </w:tr>
            <w:tr w:rsidR="00062688" w14:paraId="1F979D16" w14:textId="77777777" w:rsidTr="00BD64F3">
              <w:trPr>
                <w:trHeight w:val="392"/>
              </w:trPr>
              <w:tc>
                <w:tcPr>
                  <w:tcW w:w="5557" w:type="dxa"/>
                  <w:vAlign w:val="center"/>
                </w:tcPr>
                <w:p w14:paraId="3AD82CD7" w14:textId="77777777" w:rsidR="00062688" w:rsidRDefault="00062688" w:rsidP="00614CDB">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granted - remedy to be determined</w:t>
                  </w:r>
                </w:p>
              </w:tc>
              <w:tc>
                <w:tcPr>
                  <w:tcW w:w="1134" w:type="dxa"/>
                  <w:vAlign w:val="center"/>
                </w:tcPr>
                <w:p w14:paraId="123D0D20" w14:textId="0E5A888C" w:rsidR="00062688" w:rsidRDefault="006D6296" w:rsidP="00062688">
                  <w:pPr>
                    <w:spacing w:after="0" w:line="240" w:lineRule="auto"/>
                    <w:ind w:right="284"/>
                    <w:jc w:val="right"/>
                  </w:pPr>
                  <w:r>
                    <w:rPr>
                      <w:rFonts w:eastAsia="Arial"/>
                      <w:color w:val="000000"/>
                    </w:rPr>
                    <w:t>3</w:t>
                  </w:r>
                </w:p>
              </w:tc>
              <w:tc>
                <w:tcPr>
                  <w:tcW w:w="992" w:type="dxa"/>
                  <w:vAlign w:val="center"/>
                </w:tcPr>
                <w:p w14:paraId="4B2D3002" w14:textId="3B3E0615" w:rsidR="00062688" w:rsidRDefault="006D6296" w:rsidP="00062688">
                  <w:pPr>
                    <w:spacing w:after="0" w:line="240" w:lineRule="auto"/>
                    <w:ind w:right="284"/>
                    <w:jc w:val="right"/>
                  </w:pPr>
                  <w:r>
                    <w:t>1.4</w:t>
                  </w:r>
                </w:p>
              </w:tc>
            </w:tr>
            <w:tr w:rsidR="00062688" w14:paraId="5BF3C32E" w14:textId="77777777" w:rsidTr="00BD64F3">
              <w:trPr>
                <w:trHeight w:val="392"/>
              </w:trPr>
              <w:tc>
                <w:tcPr>
                  <w:tcW w:w="5557" w:type="dxa"/>
                  <w:vAlign w:val="center"/>
                </w:tcPr>
                <w:p w14:paraId="16721F19" w14:textId="77777777" w:rsidR="00062688" w:rsidRPr="00330A04" w:rsidRDefault="00062688" w:rsidP="00614CDB">
                  <w:pPr>
                    <w:tabs>
                      <w:tab w:val="clear" w:pos="567"/>
                      <w:tab w:val="clear" w:pos="1134"/>
                    </w:tabs>
                    <w:autoSpaceDE w:val="0"/>
                    <w:autoSpaceDN w:val="0"/>
                    <w:adjustRightInd w:val="0"/>
                    <w:spacing w:after="0" w:line="240" w:lineRule="auto"/>
                    <w:ind w:right="175"/>
                    <w:rPr>
                      <w:rFonts w:cs="Arial"/>
                      <w:b/>
                      <w:color w:val="000000"/>
                      <w:szCs w:val="20"/>
                      <w:lang w:val="en-AU" w:eastAsia="en-AU"/>
                    </w:rPr>
                  </w:pPr>
                  <w:r w:rsidRPr="00330A04">
                    <w:rPr>
                      <w:rFonts w:cs="Arial"/>
                      <w:b/>
                      <w:color w:val="000000"/>
                      <w:szCs w:val="20"/>
                      <w:lang w:val="en-AU" w:eastAsia="en-AU"/>
                    </w:rPr>
                    <w:t xml:space="preserve">Total </w:t>
                  </w:r>
                  <w:proofErr w:type="gramStart"/>
                  <w:r w:rsidRPr="00330A04">
                    <w:rPr>
                      <w:rFonts w:cs="Arial"/>
                      <w:b/>
                      <w:color w:val="000000"/>
                      <w:szCs w:val="20"/>
                      <w:lang w:val="en-AU" w:eastAsia="en-AU"/>
                    </w:rPr>
                    <w:t>final results</w:t>
                  </w:r>
                  <w:proofErr w:type="gramEnd"/>
                  <w:r w:rsidRPr="00330A04">
                    <w:rPr>
                      <w:rFonts w:cs="Arial"/>
                      <w:b/>
                      <w:color w:val="000000"/>
                      <w:szCs w:val="20"/>
                      <w:lang w:val="en-AU" w:eastAsia="en-AU"/>
                    </w:rPr>
                    <w:t xml:space="preserve"> Australia wide</w:t>
                  </w:r>
                </w:p>
              </w:tc>
              <w:tc>
                <w:tcPr>
                  <w:tcW w:w="1134" w:type="dxa"/>
                  <w:vAlign w:val="center"/>
                </w:tcPr>
                <w:p w14:paraId="331FCE36" w14:textId="0064B082" w:rsidR="00062688" w:rsidRPr="006D6296" w:rsidRDefault="006D6296" w:rsidP="00062688">
                  <w:pPr>
                    <w:spacing w:after="0" w:line="240" w:lineRule="auto"/>
                    <w:ind w:right="284"/>
                    <w:jc w:val="right"/>
                    <w:rPr>
                      <w:b/>
                      <w:bCs/>
                    </w:rPr>
                  </w:pPr>
                  <w:r w:rsidRPr="006D6296">
                    <w:rPr>
                      <w:b/>
                      <w:bCs/>
                    </w:rPr>
                    <w:t>207</w:t>
                  </w:r>
                </w:p>
              </w:tc>
              <w:tc>
                <w:tcPr>
                  <w:tcW w:w="992" w:type="dxa"/>
                  <w:vAlign w:val="center"/>
                </w:tcPr>
                <w:p w14:paraId="6636B612" w14:textId="77777777" w:rsidR="00062688" w:rsidRDefault="00062688" w:rsidP="00062688">
                  <w:pPr>
                    <w:spacing w:after="0" w:line="240" w:lineRule="auto"/>
                    <w:ind w:right="284"/>
                    <w:jc w:val="right"/>
                  </w:pPr>
                  <w:r>
                    <w:rPr>
                      <w:rFonts w:eastAsia="Arial"/>
                      <w:b/>
                      <w:color w:val="000000"/>
                    </w:rPr>
                    <w:t>100</w:t>
                  </w:r>
                </w:p>
              </w:tc>
            </w:tr>
          </w:tbl>
          <w:p w14:paraId="3193921B" w14:textId="77777777" w:rsidR="002366C5" w:rsidRDefault="002366C5" w:rsidP="00614CDB">
            <w:pPr>
              <w:tabs>
                <w:tab w:val="clear" w:pos="567"/>
                <w:tab w:val="clear" w:pos="1134"/>
              </w:tabs>
              <w:autoSpaceDE w:val="0"/>
              <w:autoSpaceDN w:val="0"/>
              <w:adjustRightInd w:val="0"/>
              <w:spacing w:after="0" w:line="240" w:lineRule="auto"/>
              <w:ind w:right="175"/>
              <w:rPr>
                <w:rFonts w:cs="Arial"/>
                <w:color w:val="000000"/>
                <w:szCs w:val="20"/>
                <w:lang w:val="en-AU" w:eastAsia="en-AU"/>
              </w:rPr>
            </w:pPr>
          </w:p>
        </w:tc>
      </w:tr>
      <w:tr w:rsidR="002366C5" w:rsidRPr="007E4B3B" w14:paraId="0D65F3D7" w14:textId="77777777" w:rsidTr="00BD64F3">
        <w:trPr>
          <w:trHeight w:val="799"/>
        </w:trPr>
        <w:tc>
          <w:tcPr>
            <w:tcW w:w="851" w:type="dxa"/>
          </w:tcPr>
          <w:p w14:paraId="3CAA0A9C" w14:textId="77777777" w:rsidR="00BD64F3" w:rsidRPr="00BD64F3" w:rsidRDefault="00BD64F3" w:rsidP="00BD64F3">
            <w:pPr>
              <w:tabs>
                <w:tab w:val="clear" w:pos="567"/>
                <w:tab w:val="clear" w:pos="1134"/>
              </w:tabs>
              <w:autoSpaceDE w:val="0"/>
              <w:autoSpaceDN w:val="0"/>
              <w:adjustRightInd w:val="0"/>
              <w:spacing w:after="0" w:line="240" w:lineRule="auto"/>
              <w:ind w:right="-108"/>
              <w:rPr>
                <w:rFonts w:cs="Arial"/>
                <w:color w:val="000000"/>
                <w:szCs w:val="20"/>
                <w:lang w:val="en-AU" w:eastAsia="en-AU"/>
              </w:rPr>
            </w:pPr>
            <w:r w:rsidRPr="00BD64F3">
              <w:rPr>
                <w:rFonts w:cs="Arial"/>
                <w:color w:val="000000"/>
                <w:szCs w:val="20"/>
                <w:lang w:val="en-AU" w:eastAsia="en-AU"/>
              </w:rPr>
              <w:t>Table 2:</w:t>
            </w:r>
          </w:p>
          <w:p w14:paraId="6265E606" w14:textId="77777777" w:rsidR="002366C5" w:rsidRPr="002366C5" w:rsidRDefault="002366C5" w:rsidP="00BD64F3">
            <w:pPr>
              <w:tabs>
                <w:tab w:val="clear" w:pos="567"/>
                <w:tab w:val="clear" w:pos="1134"/>
                <w:tab w:val="left" w:pos="885"/>
              </w:tabs>
              <w:autoSpaceDE w:val="0"/>
              <w:autoSpaceDN w:val="0"/>
              <w:adjustRightInd w:val="0"/>
              <w:spacing w:after="0" w:line="240" w:lineRule="auto"/>
              <w:ind w:right="175"/>
              <w:rPr>
                <w:rFonts w:cs="Arial"/>
                <w:color w:val="000000"/>
                <w:szCs w:val="20"/>
                <w:lang w:val="en-AU" w:eastAsia="en-AU"/>
              </w:rPr>
            </w:pPr>
          </w:p>
        </w:tc>
        <w:tc>
          <w:tcPr>
            <w:tcW w:w="8930" w:type="dxa"/>
            <w:gridSpan w:val="2"/>
            <w:shd w:val="clear" w:color="auto" w:fill="auto"/>
            <w:vAlign w:val="center"/>
            <w:hideMark/>
          </w:tcPr>
          <w:p w14:paraId="7A366ED6" w14:textId="77777777" w:rsidR="002366C5" w:rsidRDefault="002366C5" w:rsidP="00D11F74">
            <w:pPr>
              <w:tabs>
                <w:tab w:val="clear" w:pos="567"/>
                <w:tab w:val="clear" w:pos="1134"/>
              </w:tabs>
              <w:autoSpaceDE w:val="0"/>
              <w:autoSpaceDN w:val="0"/>
              <w:adjustRightInd w:val="0"/>
              <w:spacing w:after="0" w:line="240" w:lineRule="auto"/>
              <w:ind w:right="175"/>
              <w:rPr>
                <w:rFonts w:cs="Arial"/>
                <w:b/>
                <w:color w:val="000000"/>
                <w:szCs w:val="20"/>
                <w:lang w:val="en-AU" w:eastAsia="en-AU"/>
              </w:rPr>
            </w:pPr>
          </w:p>
          <w:tbl>
            <w:tblPr>
              <w:tblStyle w:val="TableGrid"/>
              <w:tblW w:w="0" w:type="auto"/>
              <w:tblLayout w:type="fixed"/>
              <w:tblLook w:val="04A0" w:firstRow="1" w:lastRow="0" w:firstColumn="1" w:lastColumn="0" w:noHBand="0" w:noVBand="1"/>
            </w:tblPr>
            <w:tblGrid>
              <w:gridCol w:w="5557"/>
              <w:gridCol w:w="1134"/>
              <w:gridCol w:w="992"/>
            </w:tblGrid>
            <w:tr w:rsidR="002366C5" w14:paraId="525E7F66" w14:textId="77777777" w:rsidTr="00BD64F3">
              <w:trPr>
                <w:trHeight w:val="397"/>
              </w:trPr>
              <w:tc>
                <w:tcPr>
                  <w:tcW w:w="5557" w:type="dxa"/>
                  <w:vAlign w:val="center"/>
                </w:tcPr>
                <w:p w14:paraId="1546EED9" w14:textId="77777777" w:rsidR="002366C5" w:rsidRDefault="002366C5" w:rsidP="00614CDB">
                  <w:pPr>
                    <w:tabs>
                      <w:tab w:val="clear" w:pos="567"/>
                      <w:tab w:val="clear" w:pos="1134"/>
                    </w:tabs>
                    <w:autoSpaceDE w:val="0"/>
                    <w:autoSpaceDN w:val="0"/>
                    <w:adjustRightInd w:val="0"/>
                    <w:spacing w:after="0" w:line="240" w:lineRule="auto"/>
                    <w:ind w:right="175"/>
                    <w:rPr>
                      <w:rFonts w:cs="Arial"/>
                      <w:b/>
                      <w:color w:val="000000"/>
                      <w:szCs w:val="20"/>
                      <w:lang w:val="en-AU" w:eastAsia="en-AU"/>
                    </w:rPr>
                  </w:pPr>
                  <w:r w:rsidRPr="00330A04">
                    <w:rPr>
                      <w:rFonts w:cs="Arial"/>
                      <w:b/>
                      <w:color w:val="000000"/>
                      <w:szCs w:val="20"/>
                      <w:lang w:val="en-AU" w:eastAsia="en-AU"/>
                    </w:rPr>
                    <w:t xml:space="preserve">Arbitrated proceedings </w:t>
                  </w:r>
                  <w:r>
                    <w:rPr>
                      <w:rFonts w:cs="Arial"/>
                      <w:b/>
                      <w:color w:val="000000"/>
                      <w:szCs w:val="20"/>
                      <w:lang w:val="en-AU" w:eastAsia="en-AU"/>
                    </w:rPr>
                    <w:t>Merits</w:t>
                  </w:r>
                  <w:r w:rsidRPr="00330A04">
                    <w:rPr>
                      <w:rFonts w:cs="Arial"/>
                      <w:b/>
                      <w:color w:val="000000"/>
                      <w:szCs w:val="20"/>
                      <w:lang w:val="en-AU" w:eastAsia="en-AU"/>
                    </w:rPr>
                    <w:t xml:space="preserve"> results</w:t>
                  </w:r>
                </w:p>
              </w:tc>
              <w:tc>
                <w:tcPr>
                  <w:tcW w:w="1134" w:type="dxa"/>
                  <w:vAlign w:val="center"/>
                </w:tcPr>
                <w:p w14:paraId="5D45ABE9" w14:textId="77777777" w:rsidR="002366C5" w:rsidRPr="002366C5" w:rsidRDefault="002366C5" w:rsidP="00644501">
                  <w:pPr>
                    <w:tabs>
                      <w:tab w:val="clear" w:pos="567"/>
                      <w:tab w:val="clear" w:pos="1134"/>
                    </w:tabs>
                    <w:autoSpaceDE w:val="0"/>
                    <w:autoSpaceDN w:val="0"/>
                    <w:adjustRightInd w:val="0"/>
                    <w:spacing w:after="0" w:line="240" w:lineRule="auto"/>
                    <w:ind w:right="175"/>
                    <w:jc w:val="center"/>
                    <w:rPr>
                      <w:rFonts w:cs="Arial"/>
                      <w:b/>
                      <w:color w:val="000000"/>
                      <w:sz w:val="18"/>
                      <w:szCs w:val="18"/>
                      <w:lang w:val="en-AU" w:eastAsia="en-AU"/>
                    </w:rPr>
                  </w:pPr>
                  <w:r w:rsidRPr="002366C5">
                    <w:rPr>
                      <w:rFonts w:cs="Arial"/>
                      <w:b/>
                      <w:color w:val="000000"/>
                      <w:sz w:val="18"/>
                      <w:szCs w:val="18"/>
                      <w:lang w:val="en-AU" w:eastAsia="en-AU"/>
                    </w:rPr>
                    <w:t>Number</w:t>
                  </w:r>
                </w:p>
              </w:tc>
              <w:tc>
                <w:tcPr>
                  <w:tcW w:w="992" w:type="dxa"/>
                  <w:vAlign w:val="center"/>
                </w:tcPr>
                <w:p w14:paraId="54E0E282" w14:textId="77777777" w:rsidR="002366C5" w:rsidRPr="002366C5" w:rsidRDefault="002366C5" w:rsidP="00644501">
                  <w:pPr>
                    <w:tabs>
                      <w:tab w:val="clear" w:pos="567"/>
                      <w:tab w:val="clear" w:pos="1134"/>
                    </w:tabs>
                    <w:autoSpaceDE w:val="0"/>
                    <w:autoSpaceDN w:val="0"/>
                    <w:adjustRightInd w:val="0"/>
                    <w:spacing w:after="0" w:line="240" w:lineRule="auto"/>
                    <w:ind w:right="175"/>
                    <w:jc w:val="center"/>
                    <w:rPr>
                      <w:rFonts w:cs="Arial"/>
                      <w:b/>
                      <w:color w:val="000000"/>
                      <w:sz w:val="18"/>
                      <w:szCs w:val="18"/>
                      <w:lang w:val="en-AU" w:eastAsia="en-AU"/>
                    </w:rPr>
                  </w:pPr>
                  <w:r w:rsidRPr="002366C5">
                    <w:rPr>
                      <w:rFonts w:cs="Arial"/>
                      <w:b/>
                      <w:color w:val="000000"/>
                      <w:sz w:val="18"/>
                      <w:szCs w:val="18"/>
                      <w:lang w:val="en-AU" w:eastAsia="en-AU"/>
                    </w:rPr>
                    <w:t>%</w:t>
                  </w:r>
                </w:p>
              </w:tc>
            </w:tr>
            <w:tr w:rsidR="00062688" w14:paraId="05B43906" w14:textId="77777777" w:rsidTr="00BD64F3">
              <w:trPr>
                <w:trHeight w:val="397"/>
              </w:trPr>
              <w:tc>
                <w:tcPr>
                  <w:tcW w:w="5557" w:type="dxa"/>
                  <w:vAlign w:val="center"/>
                </w:tcPr>
                <w:p w14:paraId="0E4A54A8" w14:textId="77777777" w:rsidR="00062688" w:rsidRPr="00076D6E" w:rsidRDefault="00062688" w:rsidP="00614CDB">
                  <w:pPr>
                    <w:tabs>
                      <w:tab w:val="clear" w:pos="567"/>
                      <w:tab w:val="clear" w:pos="1134"/>
                    </w:tabs>
                    <w:autoSpaceDE w:val="0"/>
                    <w:autoSpaceDN w:val="0"/>
                    <w:adjustRightInd w:val="0"/>
                    <w:spacing w:after="0" w:line="240" w:lineRule="auto"/>
                    <w:ind w:left="283" w:right="175"/>
                    <w:rPr>
                      <w:rFonts w:cs="Arial"/>
                      <w:b/>
                      <w:color w:val="000000"/>
                      <w:szCs w:val="20"/>
                      <w:lang w:val="en-AU" w:eastAsia="en-AU"/>
                    </w:rPr>
                  </w:pPr>
                  <w:r w:rsidRPr="00076D6E">
                    <w:rPr>
                      <w:rFonts w:cs="Arial"/>
                      <w:b/>
                      <w:color w:val="000000"/>
                      <w:szCs w:val="20"/>
                      <w:lang w:val="en-AU" w:eastAsia="en-AU"/>
                    </w:rPr>
                    <w:t>Application dismissed - dismissal was fair</w:t>
                  </w:r>
                </w:p>
              </w:tc>
              <w:tc>
                <w:tcPr>
                  <w:tcW w:w="1134" w:type="dxa"/>
                  <w:vAlign w:val="center"/>
                </w:tcPr>
                <w:p w14:paraId="549E7A63" w14:textId="177ECB0E" w:rsidR="00062688" w:rsidRDefault="00787877" w:rsidP="00062688">
                  <w:pPr>
                    <w:spacing w:after="0" w:line="240" w:lineRule="auto"/>
                    <w:ind w:right="284"/>
                    <w:jc w:val="right"/>
                  </w:pPr>
                  <w:r>
                    <w:rPr>
                      <w:rFonts w:eastAsia="Arial"/>
                      <w:b/>
                      <w:color w:val="000000"/>
                    </w:rPr>
                    <w:t>2</w:t>
                  </w:r>
                  <w:r w:rsidR="006D6296">
                    <w:rPr>
                      <w:rFonts w:eastAsia="Arial"/>
                      <w:b/>
                      <w:color w:val="000000"/>
                    </w:rPr>
                    <w:t>2</w:t>
                  </w:r>
                </w:p>
              </w:tc>
              <w:tc>
                <w:tcPr>
                  <w:tcW w:w="992" w:type="dxa"/>
                  <w:vAlign w:val="center"/>
                </w:tcPr>
                <w:p w14:paraId="5EC9FB22" w14:textId="63C6AD71" w:rsidR="00062688" w:rsidRDefault="006D6296" w:rsidP="00D63C1B">
                  <w:pPr>
                    <w:spacing w:after="0" w:line="240" w:lineRule="auto"/>
                    <w:ind w:right="284"/>
                    <w:jc w:val="right"/>
                  </w:pPr>
                  <w:r>
                    <w:rPr>
                      <w:rFonts w:eastAsia="Arial"/>
                      <w:b/>
                      <w:color w:val="000000"/>
                    </w:rPr>
                    <w:t>3</w:t>
                  </w:r>
                  <w:r w:rsidR="007B4617">
                    <w:rPr>
                      <w:rFonts w:eastAsia="Arial"/>
                      <w:b/>
                      <w:color w:val="000000"/>
                    </w:rPr>
                    <w:t>0.</w:t>
                  </w:r>
                  <w:r>
                    <w:rPr>
                      <w:rFonts w:eastAsia="Arial"/>
                      <w:b/>
                      <w:color w:val="000000"/>
                    </w:rPr>
                    <w:t>6</w:t>
                  </w:r>
                </w:p>
              </w:tc>
            </w:tr>
            <w:tr w:rsidR="00062688" w14:paraId="542C85EA" w14:textId="77777777" w:rsidTr="00BD64F3">
              <w:trPr>
                <w:trHeight w:val="397"/>
              </w:trPr>
              <w:tc>
                <w:tcPr>
                  <w:tcW w:w="5557" w:type="dxa"/>
                  <w:vAlign w:val="center"/>
                </w:tcPr>
                <w:p w14:paraId="6DFC3D58" w14:textId="77777777" w:rsidR="00062688" w:rsidRPr="00076D6E" w:rsidRDefault="00062688" w:rsidP="00614CDB">
                  <w:pPr>
                    <w:tabs>
                      <w:tab w:val="clear" w:pos="567"/>
                      <w:tab w:val="clear" w:pos="1134"/>
                    </w:tabs>
                    <w:autoSpaceDE w:val="0"/>
                    <w:autoSpaceDN w:val="0"/>
                    <w:adjustRightInd w:val="0"/>
                    <w:spacing w:after="0" w:line="240" w:lineRule="auto"/>
                    <w:ind w:left="283" w:right="175"/>
                    <w:rPr>
                      <w:rFonts w:cs="Arial"/>
                      <w:b/>
                      <w:color w:val="000000"/>
                      <w:szCs w:val="20"/>
                      <w:lang w:val="en-AU" w:eastAsia="en-AU"/>
                    </w:rPr>
                  </w:pPr>
                  <w:r w:rsidRPr="00076D6E">
                    <w:rPr>
                      <w:rFonts w:cs="Arial"/>
                      <w:b/>
                      <w:color w:val="000000"/>
                      <w:szCs w:val="20"/>
                      <w:lang w:val="en-AU" w:eastAsia="en-AU"/>
                    </w:rPr>
                    <w:t>Applications granted</w:t>
                  </w:r>
                  <w:r>
                    <w:rPr>
                      <w:rFonts w:cs="Arial"/>
                      <w:b/>
                      <w:color w:val="000000"/>
                      <w:szCs w:val="20"/>
                      <w:lang w:val="en-AU" w:eastAsia="en-AU"/>
                    </w:rPr>
                    <w:t xml:space="preserve"> - dismissal was not fair</w:t>
                  </w:r>
                </w:p>
              </w:tc>
              <w:tc>
                <w:tcPr>
                  <w:tcW w:w="1134" w:type="dxa"/>
                  <w:vAlign w:val="center"/>
                </w:tcPr>
                <w:p w14:paraId="00CA5295" w14:textId="1B81616F" w:rsidR="00062688" w:rsidRPr="005C5307" w:rsidRDefault="006D6296" w:rsidP="00062688">
                  <w:pPr>
                    <w:spacing w:after="0" w:line="240" w:lineRule="auto"/>
                    <w:ind w:right="284"/>
                    <w:jc w:val="right"/>
                    <w:rPr>
                      <w:b/>
                    </w:rPr>
                  </w:pPr>
                  <w:r>
                    <w:rPr>
                      <w:b/>
                    </w:rPr>
                    <w:t>50</w:t>
                  </w:r>
                </w:p>
              </w:tc>
              <w:tc>
                <w:tcPr>
                  <w:tcW w:w="992" w:type="dxa"/>
                  <w:vAlign w:val="center"/>
                </w:tcPr>
                <w:p w14:paraId="6CCECA1C" w14:textId="2D6D88FD" w:rsidR="00062688" w:rsidRDefault="006D6296" w:rsidP="00D63C1B">
                  <w:pPr>
                    <w:spacing w:after="0" w:line="240" w:lineRule="auto"/>
                    <w:ind w:right="284"/>
                    <w:jc w:val="right"/>
                  </w:pPr>
                  <w:r>
                    <w:rPr>
                      <w:rFonts w:eastAsia="Arial"/>
                      <w:b/>
                      <w:color w:val="000000"/>
                    </w:rPr>
                    <w:t>69.4</w:t>
                  </w:r>
                </w:p>
              </w:tc>
            </w:tr>
            <w:tr w:rsidR="00062688" w14:paraId="0111F216" w14:textId="77777777" w:rsidTr="00BD64F3">
              <w:trPr>
                <w:trHeight w:val="397"/>
              </w:trPr>
              <w:tc>
                <w:tcPr>
                  <w:tcW w:w="5557" w:type="dxa"/>
                  <w:vAlign w:val="center"/>
                </w:tcPr>
                <w:p w14:paraId="4B1A3D0C" w14:textId="77777777" w:rsidR="00062688" w:rsidRDefault="00062688" w:rsidP="00076D6E">
                  <w:pPr>
                    <w:tabs>
                      <w:tab w:val="clear" w:pos="567"/>
                      <w:tab w:val="clear" w:pos="1134"/>
                    </w:tabs>
                    <w:autoSpaceDE w:val="0"/>
                    <w:autoSpaceDN w:val="0"/>
                    <w:adjustRightInd w:val="0"/>
                    <w:spacing w:after="0" w:line="240" w:lineRule="auto"/>
                    <w:ind w:left="720" w:right="175"/>
                    <w:rPr>
                      <w:rFonts w:cs="Arial"/>
                      <w:color w:val="000000"/>
                      <w:szCs w:val="20"/>
                      <w:lang w:val="en-AU" w:eastAsia="en-AU"/>
                    </w:rPr>
                  </w:pPr>
                  <w:r>
                    <w:rPr>
                      <w:rFonts w:cs="Arial"/>
                      <w:color w:val="000000"/>
                      <w:szCs w:val="20"/>
                      <w:lang w:val="en-AU" w:eastAsia="en-AU"/>
                    </w:rPr>
                    <w:t>Application granted - compensation</w:t>
                  </w:r>
                </w:p>
              </w:tc>
              <w:tc>
                <w:tcPr>
                  <w:tcW w:w="1134" w:type="dxa"/>
                  <w:vAlign w:val="center"/>
                </w:tcPr>
                <w:p w14:paraId="48A4C36F" w14:textId="06897D97" w:rsidR="00062688" w:rsidRDefault="006D6296" w:rsidP="00062688">
                  <w:pPr>
                    <w:spacing w:after="0" w:line="240" w:lineRule="auto"/>
                    <w:ind w:right="284"/>
                    <w:jc w:val="right"/>
                  </w:pPr>
                  <w:r>
                    <w:rPr>
                      <w:rFonts w:eastAsia="Arial"/>
                      <w:color w:val="000000"/>
                    </w:rPr>
                    <w:t>34</w:t>
                  </w:r>
                </w:p>
              </w:tc>
              <w:tc>
                <w:tcPr>
                  <w:tcW w:w="992" w:type="dxa"/>
                  <w:vAlign w:val="center"/>
                </w:tcPr>
                <w:p w14:paraId="73EA5D80" w14:textId="5C10E3B7" w:rsidR="00062688" w:rsidRDefault="006D6296" w:rsidP="00D63C1B">
                  <w:pPr>
                    <w:spacing w:after="0" w:line="240" w:lineRule="auto"/>
                    <w:ind w:right="284"/>
                    <w:jc w:val="right"/>
                  </w:pPr>
                  <w:r>
                    <w:rPr>
                      <w:rFonts w:eastAsia="Arial"/>
                      <w:color w:val="000000"/>
                    </w:rPr>
                    <w:t>47.2</w:t>
                  </w:r>
                </w:p>
              </w:tc>
            </w:tr>
            <w:tr w:rsidR="00062688" w14:paraId="7BC3183C" w14:textId="77777777" w:rsidTr="00BD64F3">
              <w:trPr>
                <w:trHeight w:val="397"/>
              </w:trPr>
              <w:tc>
                <w:tcPr>
                  <w:tcW w:w="5557" w:type="dxa"/>
                  <w:vAlign w:val="center"/>
                </w:tcPr>
                <w:p w14:paraId="2880EFC3" w14:textId="77777777" w:rsidR="00062688" w:rsidRDefault="00062688" w:rsidP="00A93077">
                  <w:pPr>
                    <w:tabs>
                      <w:tab w:val="clear" w:pos="567"/>
                      <w:tab w:val="clear" w:pos="1134"/>
                    </w:tabs>
                    <w:autoSpaceDE w:val="0"/>
                    <w:autoSpaceDN w:val="0"/>
                    <w:adjustRightInd w:val="0"/>
                    <w:spacing w:after="0" w:line="240" w:lineRule="auto"/>
                    <w:ind w:left="720" w:right="175"/>
                    <w:rPr>
                      <w:rFonts w:cs="Arial"/>
                      <w:color w:val="000000"/>
                      <w:szCs w:val="20"/>
                      <w:lang w:val="en-AU" w:eastAsia="en-AU"/>
                    </w:rPr>
                  </w:pPr>
                  <w:r>
                    <w:rPr>
                      <w:rFonts w:cs="Arial"/>
                      <w:color w:val="000000"/>
                      <w:szCs w:val="20"/>
                      <w:lang w:val="en-AU" w:eastAsia="en-AU"/>
                    </w:rPr>
                    <w:t>Application granted - no remedy granted</w:t>
                  </w:r>
                </w:p>
              </w:tc>
              <w:tc>
                <w:tcPr>
                  <w:tcW w:w="1134" w:type="dxa"/>
                  <w:vAlign w:val="center"/>
                </w:tcPr>
                <w:p w14:paraId="757AE767" w14:textId="1B6F79E2" w:rsidR="00062688" w:rsidRDefault="006D6296" w:rsidP="00062688">
                  <w:pPr>
                    <w:spacing w:after="0" w:line="240" w:lineRule="auto"/>
                    <w:ind w:right="284"/>
                    <w:jc w:val="right"/>
                  </w:pPr>
                  <w:r>
                    <w:rPr>
                      <w:rFonts w:eastAsia="Arial"/>
                      <w:color w:val="000000"/>
                    </w:rPr>
                    <w:t>4</w:t>
                  </w:r>
                </w:p>
              </w:tc>
              <w:tc>
                <w:tcPr>
                  <w:tcW w:w="992" w:type="dxa"/>
                  <w:vAlign w:val="center"/>
                </w:tcPr>
                <w:p w14:paraId="070C3E6A" w14:textId="53EAEB3F" w:rsidR="00062688" w:rsidRDefault="006D6296" w:rsidP="00062688">
                  <w:pPr>
                    <w:spacing w:after="0" w:line="240" w:lineRule="auto"/>
                    <w:ind w:right="284"/>
                    <w:jc w:val="right"/>
                  </w:pPr>
                  <w:r>
                    <w:rPr>
                      <w:rFonts w:eastAsia="Arial"/>
                      <w:color w:val="000000"/>
                    </w:rPr>
                    <w:t>5.6</w:t>
                  </w:r>
                </w:p>
              </w:tc>
            </w:tr>
            <w:tr w:rsidR="00062688" w14:paraId="7CF67AFB" w14:textId="77777777" w:rsidTr="00BD64F3">
              <w:trPr>
                <w:trHeight w:val="397"/>
              </w:trPr>
              <w:tc>
                <w:tcPr>
                  <w:tcW w:w="5557" w:type="dxa"/>
                  <w:vAlign w:val="center"/>
                </w:tcPr>
                <w:p w14:paraId="0685AAB0" w14:textId="77777777" w:rsidR="00062688" w:rsidRDefault="00062688" w:rsidP="00A93077">
                  <w:pPr>
                    <w:tabs>
                      <w:tab w:val="clear" w:pos="567"/>
                      <w:tab w:val="clear" w:pos="1134"/>
                    </w:tabs>
                    <w:autoSpaceDE w:val="0"/>
                    <w:autoSpaceDN w:val="0"/>
                    <w:adjustRightInd w:val="0"/>
                    <w:spacing w:after="0" w:line="240" w:lineRule="auto"/>
                    <w:ind w:left="720" w:right="175"/>
                    <w:rPr>
                      <w:rFonts w:cs="Arial"/>
                      <w:color w:val="000000"/>
                      <w:szCs w:val="20"/>
                      <w:lang w:val="en-AU" w:eastAsia="en-AU"/>
                    </w:rPr>
                  </w:pPr>
                  <w:r>
                    <w:rPr>
                      <w:rFonts w:cs="Arial"/>
                      <w:color w:val="000000"/>
                      <w:szCs w:val="20"/>
                      <w:lang w:val="en-AU" w:eastAsia="en-AU"/>
                    </w:rPr>
                    <w:t>Application granted - reinstatement</w:t>
                  </w:r>
                </w:p>
              </w:tc>
              <w:tc>
                <w:tcPr>
                  <w:tcW w:w="1134" w:type="dxa"/>
                  <w:vAlign w:val="center"/>
                </w:tcPr>
                <w:p w14:paraId="50F1E333" w14:textId="4B39126F" w:rsidR="00062688" w:rsidRDefault="007B4617" w:rsidP="00062688">
                  <w:pPr>
                    <w:spacing w:after="0" w:line="240" w:lineRule="auto"/>
                    <w:ind w:right="284"/>
                    <w:jc w:val="right"/>
                  </w:pPr>
                  <w:r>
                    <w:rPr>
                      <w:rFonts w:eastAsia="Arial"/>
                      <w:color w:val="000000"/>
                    </w:rPr>
                    <w:t>2</w:t>
                  </w:r>
                </w:p>
              </w:tc>
              <w:tc>
                <w:tcPr>
                  <w:tcW w:w="992" w:type="dxa"/>
                  <w:vAlign w:val="center"/>
                </w:tcPr>
                <w:p w14:paraId="6AA5FD62" w14:textId="52D24DA5" w:rsidR="00062688" w:rsidRDefault="006D6296" w:rsidP="00D63C1B">
                  <w:pPr>
                    <w:spacing w:after="0" w:line="240" w:lineRule="auto"/>
                    <w:ind w:right="284"/>
                    <w:jc w:val="right"/>
                  </w:pPr>
                  <w:r>
                    <w:rPr>
                      <w:rFonts w:eastAsia="Arial"/>
                      <w:color w:val="000000"/>
                    </w:rPr>
                    <w:t>2.8</w:t>
                  </w:r>
                </w:p>
              </w:tc>
            </w:tr>
            <w:tr w:rsidR="00062688" w14:paraId="5FD31C04" w14:textId="77777777" w:rsidTr="00BD64F3">
              <w:trPr>
                <w:trHeight w:val="397"/>
              </w:trPr>
              <w:tc>
                <w:tcPr>
                  <w:tcW w:w="5557" w:type="dxa"/>
                  <w:vAlign w:val="center"/>
                </w:tcPr>
                <w:p w14:paraId="16D8DBFB" w14:textId="77777777" w:rsidR="00062688" w:rsidRDefault="00062688" w:rsidP="00A93077">
                  <w:pPr>
                    <w:tabs>
                      <w:tab w:val="clear" w:pos="567"/>
                      <w:tab w:val="clear" w:pos="1134"/>
                    </w:tabs>
                    <w:autoSpaceDE w:val="0"/>
                    <w:autoSpaceDN w:val="0"/>
                    <w:adjustRightInd w:val="0"/>
                    <w:spacing w:after="0" w:line="240" w:lineRule="auto"/>
                    <w:ind w:left="720" w:right="175"/>
                    <w:rPr>
                      <w:rFonts w:cs="Arial"/>
                      <w:color w:val="000000"/>
                      <w:szCs w:val="20"/>
                      <w:lang w:val="en-AU" w:eastAsia="en-AU"/>
                    </w:rPr>
                  </w:pPr>
                  <w:r>
                    <w:rPr>
                      <w:rFonts w:cs="Arial"/>
                      <w:color w:val="000000"/>
                      <w:szCs w:val="20"/>
                      <w:lang w:val="en-AU" w:eastAsia="en-AU"/>
                    </w:rPr>
                    <w:t>Application granted - reinstatement and lost remuneration</w:t>
                  </w:r>
                </w:p>
              </w:tc>
              <w:tc>
                <w:tcPr>
                  <w:tcW w:w="1134" w:type="dxa"/>
                  <w:vAlign w:val="center"/>
                </w:tcPr>
                <w:p w14:paraId="187BFC23" w14:textId="01FBB29D" w:rsidR="00062688" w:rsidRDefault="006D6296" w:rsidP="00062688">
                  <w:pPr>
                    <w:spacing w:after="0" w:line="240" w:lineRule="auto"/>
                    <w:ind w:right="284"/>
                    <w:jc w:val="right"/>
                  </w:pPr>
                  <w:r>
                    <w:rPr>
                      <w:rFonts w:eastAsia="Arial"/>
                      <w:color w:val="000000"/>
                    </w:rPr>
                    <w:t>7</w:t>
                  </w:r>
                </w:p>
              </w:tc>
              <w:tc>
                <w:tcPr>
                  <w:tcW w:w="992" w:type="dxa"/>
                  <w:vAlign w:val="center"/>
                </w:tcPr>
                <w:p w14:paraId="678476EC" w14:textId="5F5AFEBD" w:rsidR="00062688" w:rsidRDefault="006D6296" w:rsidP="00062688">
                  <w:pPr>
                    <w:spacing w:after="0" w:line="240" w:lineRule="auto"/>
                    <w:ind w:right="284"/>
                    <w:jc w:val="right"/>
                  </w:pPr>
                  <w:r>
                    <w:rPr>
                      <w:rFonts w:eastAsia="Arial"/>
                      <w:color w:val="000000"/>
                    </w:rPr>
                    <w:t>9.7</w:t>
                  </w:r>
                </w:p>
              </w:tc>
            </w:tr>
            <w:tr w:rsidR="00062688" w14:paraId="473F6A98" w14:textId="77777777" w:rsidTr="00BD64F3">
              <w:trPr>
                <w:trHeight w:val="397"/>
              </w:trPr>
              <w:tc>
                <w:tcPr>
                  <w:tcW w:w="5557" w:type="dxa"/>
                  <w:vAlign w:val="center"/>
                </w:tcPr>
                <w:p w14:paraId="40E6AEF4" w14:textId="77777777" w:rsidR="00062688" w:rsidRDefault="00062688" w:rsidP="00076D6E">
                  <w:pPr>
                    <w:tabs>
                      <w:tab w:val="clear" w:pos="567"/>
                      <w:tab w:val="clear" w:pos="1134"/>
                    </w:tabs>
                    <w:autoSpaceDE w:val="0"/>
                    <w:autoSpaceDN w:val="0"/>
                    <w:adjustRightInd w:val="0"/>
                    <w:spacing w:after="0" w:line="240" w:lineRule="auto"/>
                    <w:ind w:left="720" w:right="175"/>
                    <w:rPr>
                      <w:rFonts w:cs="Arial"/>
                      <w:color w:val="000000"/>
                      <w:szCs w:val="20"/>
                      <w:lang w:val="en-AU" w:eastAsia="en-AU"/>
                    </w:rPr>
                  </w:pPr>
                  <w:r>
                    <w:rPr>
                      <w:rFonts w:cs="Arial"/>
                      <w:color w:val="000000"/>
                      <w:szCs w:val="20"/>
                      <w:lang w:val="en-AU" w:eastAsia="en-AU"/>
                    </w:rPr>
                    <w:t>Application granted - remedy to be determined</w:t>
                  </w:r>
                </w:p>
              </w:tc>
              <w:tc>
                <w:tcPr>
                  <w:tcW w:w="1134" w:type="dxa"/>
                  <w:vAlign w:val="center"/>
                </w:tcPr>
                <w:p w14:paraId="6CD296E3" w14:textId="0891F463" w:rsidR="00062688" w:rsidRDefault="006D6296" w:rsidP="00062688">
                  <w:pPr>
                    <w:spacing w:after="0" w:line="240" w:lineRule="auto"/>
                    <w:ind w:right="284"/>
                    <w:jc w:val="right"/>
                  </w:pPr>
                  <w:r>
                    <w:rPr>
                      <w:rFonts w:eastAsia="Arial"/>
                      <w:color w:val="000000"/>
                    </w:rPr>
                    <w:t>3</w:t>
                  </w:r>
                </w:p>
              </w:tc>
              <w:tc>
                <w:tcPr>
                  <w:tcW w:w="992" w:type="dxa"/>
                  <w:vAlign w:val="center"/>
                </w:tcPr>
                <w:p w14:paraId="65F370E8" w14:textId="7B1E52A6" w:rsidR="00062688" w:rsidRDefault="006D6296" w:rsidP="00062688">
                  <w:pPr>
                    <w:spacing w:after="0" w:line="240" w:lineRule="auto"/>
                    <w:ind w:right="284"/>
                    <w:jc w:val="right"/>
                  </w:pPr>
                  <w:r>
                    <w:rPr>
                      <w:rFonts w:eastAsia="Arial"/>
                      <w:color w:val="000000"/>
                    </w:rPr>
                    <w:t>4.2</w:t>
                  </w:r>
                </w:p>
              </w:tc>
            </w:tr>
            <w:tr w:rsidR="00062688" w14:paraId="55913F39" w14:textId="77777777" w:rsidTr="00BD64F3">
              <w:trPr>
                <w:trHeight w:val="397"/>
              </w:trPr>
              <w:tc>
                <w:tcPr>
                  <w:tcW w:w="5557" w:type="dxa"/>
                  <w:vAlign w:val="center"/>
                </w:tcPr>
                <w:p w14:paraId="66E91BCA" w14:textId="77777777" w:rsidR="00062688" w:rsidRPr="00614CDB" w:rsidRDefault="00062688" w:rsidP="00614CDB">
                  <w:pPr>
                    <w:tabs>
                      <w:tab w:val="clear" w:pos="567"/>
                      <w:tab w:val="clear" w:pos="1134"/>
                    </w:tabs>
                    <w:autoSpaceDE w:val="0"/>
                    <w:autoSpaceDN w:val="0"/>
                    <w:adjustRightInd w:val="0"/>
                    <w:spacing w:after="0" w:line="240" w:lineRule="auto"/>
                    <w:ind w:right="175"/>
                    <w:rPr>
                      <w:rFonts w:cs="Arial"/>
                      <w:b/>
                      <w:color w:val="000000"/>
                      <w:szCs w:val="20"/>
                      <w:lang w:val="en-AU" w:eastAsia="en-AU"/>
                    </w:rPr>
                  </w:pPr>
                  <w:r w:rsidRPr="00614CDB">
                    <w:rPr>
                      <w:rFonts w:cs="Arial"/>
                      <w:b/>
                      <w:color w:val="000000"/>
                      <w:szCs w:val="20"/>
                      <w:lang w:val="en-AU" w:eastAsia="en-AU"/>
                    </w:rPr>
                    <w:t>Total merits results Australia wide</w:t>
                  </w:r>
                </w:p>
              </w:tc>
              <w:tc>
                <w:tcPr>
                  <w:tcW w:w="1134" w:type="dxa"/>
                  <w:vAlign w:val="center"/>
                </w:tcPr>
                <w:p w14:paraId="17DBF4AB" w14:textId="0BF30CE0" w:rsidR="00062688" w:rsidRPr="00235C12" w:rsidRDefault="006D6296" w:rsidP="00062688">
                  <w:pPr>
                    <w:spacing w:after="0" w:line="240" w:lineRule="auto"/>
                    <w:ind w:right="284"/>
                    <w:jc w:val="right"/>
                    <w:rPr>
                      <w:b/>
                    </w:rPr>
                  </w:pPr>
                  <w:r>
                    <w:rPr>
                      <w:b/>
                    </w:rPr>
                    <w:t>72</w:t>
                  </w:r>
                </w:p>
              </w:tc>
              <w:tc>
                <w:tcPr>
                  <w:tcW w:w="992" w:type="dxa"/>
                  <w:vAlign w:val="center"/>
                </w:tcPr>
                <w:p w14:paraId="6C460741" w14:textId="77777777" w:rsidR="00062688" w:rsidRDefault="00062688" w:rsidP="00062688">
                  <w:pPr>
                    <w:spacing w:after="0" w:line="240" w:lineRule="auto"/>
                    <w:ind w:right="284"/>
                    <w:jc w:val="right"/>
                  </w:pPr>
                  <w:r>
                    <w:rPr>
                      <w:rFonts w:eastAsia="Arial"/>
                      <w:b/>
                      <w:color w:val="000000"/>
                    </w:rPr>
                    <w:t>100</w:t>
                  </w:r>
                </w:p>
              </w:tc>
            </w:tr>
          </w:tbl>
          <w:p w14:paraId="40335C3A" w14:textId="77777777" w:rsidR="002366C5" w:rsidRPr="00330A04" w:rsidRDefault="002366C5" w:rsidP="00D11F74">
            <w:pPr>
              <w:tabs>
                <w:tab w:val="clear" w:pos="567"/>
                <w:tab w:val="clear" w:pos="1134"/>
              </w:tabs>
              <w:autoSpaceDE w:val="0"/>
              <w:autoSpaceDN w:val="0"/>
              <w:adjustRightInd w:val="0"/>
              <w:spacing w:after="0" w:line="240" w:lineRule="auto"/>
              <w:ind w:right="175"/>
              <w:rPr>
                <w:rFonts w:cs="Arial"/>
                <w:b/>
                <w:color w:val="000000"/>
                <w:szCs w:val="20"/>
                <w:lang w:val="en-AU" w:eastAsia="en-AU"/>
              </w:rPr>
            </w:pPr>
          </w:p>
        </w:tc>
      </w:tr>
      <w:tr w:rsidR="002366C5" w:rsidRPr="007E4B3B" w14:paraId="30C823CB" w14:textId="77777777" w:rsidTr="00BD64F3">
        <w:trPr>
          <w:trHeight w:val="340"/>
        </w:trPr>
        <w:tc>
          <w:tcPr>
            <w:tcW w:w="851" w:type="dxa"/>
            <w:vAlign w:val="center"/>
          </w:tcPr>
          <w:p w14:paraId="1B483F9F" w14:textId="77777777" w:rsidR="002366C5" w:rsidRPr="002366C5" w:rsidRDefault="002366C5"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p>
        </w:tc>
        <w:tc>
          <w:tcPr>
            <w:tcW w:w="7796" w:type="dxa"/>
            <w:shd w:val="clear" w:color="auto" w:fill="auto"/>
            <w:vAlign w:val="center"/>
            <w:hideMark/>
          </w:tcPr>
          <w:p w14:paraId="3DBD794C"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p>
        </w:tc>
        <w:tc>
          <w:tcPr>
            <w:tcW w:w="1134" w:type="dxa"/>
            <w:shd w:val="clear" w:color="auto" w:fill="auto"/>
            <w:noWrap/>
            <w:vAlign w:val="center"/>
            <w:hideMark/>
          </w:tcPr>
          <w:p w14:paraId="28E33DD7" w14:textId="77777777" w:rsidR="002366C5" w:rsidRDefault="002366C5"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2366C5" w:rsidRPr="007E4B3B" w14:paraId="0A9FD741" w14:textId="77777777" w:rsidTr="00C85BD1">
        <w:trPr>
          <w:trHeight w:val="681"/>
        </w:trPr>
        <w:tc>
          <w:tcPr>
            <w:tcW w:w="851" w:type="dxa"/>
            <w:tcBorders>
              <w:top w:val="single" w:sz="4" w:space="0" w:color="auto"/>
              <w:bottom w:val="single" w:sz="4" w:space="0" w:color="D9D9D9" w:themeColor="background1" w:themeShade="D9"/>
            </w:tcBorders>
            <w:vAlign w:val="center"/>
          </w:tcPr>
          <w:p w14:paraId="0911EF8D" w14:textId="77777777"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bCs/>
                <w:color w:val="000000"/>
                <w:szCs w:val="20"/>
                <w:lang w:val="en-AU" w:eastAsia="en-AU"/>
              </w:rPr>
            </w:pPr>
            <w:r w:rsidRPr="00297666">
              <w:rPr>
                <w:rFonts w:cs="Arial"/>
                <w:b/>
                <w:bCs/>
                <w:color w:val="000000"/>
                <w:szCs w:val="20"/>
                <w:lang w:val="en-AU" w:eastAsia="en-AU"/>
              </w:rPr>
              <w:t>3</w:t>
            </w:r>
          </w:p>
        </w:tc>
        <w:tc>
          <w:tcPr>
            <w:tcW w:w="7796" w:type="dxa"/>
            <w:tcBorders>
              <w:top w:val="single" w:sz="4" w:space="0" w:color="auto"/>
              <w:bottom w:val="single" w:sz="4" w:space="0" w:color="D9D9D9" w:themeColor="background1" w:themeShade="D9"/>
            </w:tcBorders>
            <w:shd w:val="clear" w:color="auto" w:fill="auto"/>
            <w:vAlign w:val="center"/>
            <w:hideMark/>
          </w:tcPr>
          <w:p w14:paraId="101FAEAC"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b/>
                <w:bCs/>
                <w:color w:val="000000"/>
                <w:szCs w:val="20"/>
                <w:lang w:val="en-AU" w:eastAsia="en-AU"/>
              </w:rPr>
            </w:pPr>
            <w:r>
              <w:rPr>
                <w:rFonts w:cs="Arial"/>
                <w:b/>
                <w:bCs/>
                <w:color w:val="000000"/>
                <w:szCs w:val="20"/>
                <w:lang w:val="en-AU" w:eastAsia="en-AU"/>
              </w:rPr>
              <w:t>Analysis</w:t>
            </w:r>
          </w:p>
        </w:tc>
        <w:tc>
          <w:tcPr>
            <w:tcW w:w="1134" w:type="dxa"/>
            <w:tcBorders>
              <w:top w:val="single" w:sz="4" w:space="0" w:color="auto"/>
              <w:bottom w:val="single" w:sz="4" w:space="0" w:color="D9D9D9" w:themeColor="background1" w:themeShade="D9"/>
            </w:tcBorders>
            <w:shd w:val="clear" w:color="auto" w:fill="auto"/>
            <w:noWrap/>
            <w:vAlign w:val="center"/>
            <w:hideMark/>
          </w:tcPr>
          <w:p w14:paraId="2A7CA3AC" w14:textId="77777777" w:rsidR="002366C5" w:rsidRDefault="002366C5"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2366C5" w:rsidRPr="007E4B3B" w14:paraId="71B4A716" w14:textId="77777777" w:rsidTr="00C85BD1">
        <w:trPr>
          <w:trHeight w:val="677"/>
        </w:trPr>
        <w:tc>
          <w:tcPr>
            <w:tcW w:w="851" w:type="dxa"/>
            <w:tcBorders>
              <w:top w:val="single" w:sz="4" w:space="0" w:color="D9D9D9" w:themeColor="background1" w:themeShade="D9"/>
            </w:tcBorders>
            <w:vAlign w:val="center"/>
          </w:tcPr>
          <w:p w14:paraId="31117CF4"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3.1</w:t>
            </w:r>
          </w:p>
        </w:tc>
        <w:tc>
          <w:tcPr>
            <w:tcW w:w="7796" w:type="dxa"/>
            <w:tcBorders>
              <w:top w:val="single" w:sz="4" w:space="0" w:color="D9D9D9" w:themeColor="background1" w:themeShade="D9"/>
            </w:tcBorders>
            <w:shd w:val="clear" w:color="auto" w:fill="auto"/>
            <w:vAlign w:val="center"/>
            <w:hideMark/>
          </w:tcPr>
          <w:p w14:paraId="06F37A28"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Number of conciliations held</w:t>
            </w:r>
            <w:r w:rsidR="00E454CC">
              <w:rPr>
                <w:rFonts w:cs="Arial"/>
                <w:color w:val="000000"/>
                <w:szCs w:val="20"/>
                <w:lang w:val="en-AU" w:eastAsia="en-AU"/>
              </w:rPr>
              <w:t xml:space="preserve"> </w:t>
            </w:r>
            <w:r>
              <w:rPr>
                <w:rStyle w:val="FootnoteReference"/>
                <w:rFonts w:cs="Arial"/>
                <w:color w:val="000000"/>
                <w:szCs w:val="20"/>
                <w:lang w:val="en-AU" w:eastAsia="en-AU"/>
              </w:rPr>
              <w:footnoteReference w:id="4"/>
            </w:r>
            <w:r>
              <w:rPr>
                <w:rFonts w:cs="Arial"/>
                <w:color w:val="000000"/>
                <w:szCs w:val="20"/>
                <w:lang w:val="en-AU" w:eastAsia="en-AU"/>
              </w:rPr>
              <w:t xml:space="preserve"> </w:t>
            </w:r>
          </w:p>
        </w:tc>
        <w:tc>
          <w:tcPr>
            <w:tcW w:w="1134" w:type="dxa"/>
            <w:tcBorders>
              <w:top w:val="single" w:sz="4" w:space="0" w:color="D9D9D9" w:themeColor="background1" w:themeShade="D9"/>
            </w:tcBorders>
            <w:shd w:val="clear" w:color="auto" w:fill="auto"/>
            <w:noWrap/>
            <w:vAlign w:val="center"/>
            <w:hideMark/>
          </w:tcPr>
          <w:p w14:paraId="45A1F805" w14:textId="2B78497D" w:rsidR="002366C5" w:rsidRDefault="00B02DDB"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2</w:t>
            </w:r>
            <w:r w:rsidR="007B4617">
              <w:rPr>
                <w:rFonts w:cs="Arial"/>
                <w:color w:val="000000"/>
                <w:szCs w:val="20"/>
                <w:lang w:val="en-AU" w:eastAsia="en-AU"/>
              </w:rPr>
              <w:t>9</w:t>
            </w:r>
            <w:r w:rsidR="006D6296">
              <w:rPr>
                <w:rFonts w:cs="Arial"/>
                <w:color w:val="000000"/>
                <w:szCs w:val="20"/>
                <w:lang w:val="en-AU" w:eastAsia="en-AU"/>
              </w:rPr>
              <w:t>66</w:t>
            </w:r>
          </w:p>
        </w:tc>
      </w:tr>
      <w:tr w:rsidR="002366C5" w:rsidRPr="007E4B3B" w14:paraId="3903BBB8" w14:textId="77777777" w:rsidTr="00C85BD1">
        <w:trPr>
          <w:trHeight w:val="715"/>
        </w:trPr>
        <w:tc>
          <w:tcPr>
            <w:tcW w:w="851" w:type="dxa"/>
            <w:vAlign w:val="center"/>
          </w:tcPr>
          <w:p w14:paraId="3A7AFDF0"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3.2</w:t>
            </w:r>
          </w:p>
        </w:tc>
        <w:tc>
          <w:tcPr>
            <w:tcW w:w="7796" w:type="dxa"/>
            <w:shd w:val="clear" w:color="auto" w:fill="auto"/>
            <w:vAlign w:val="center"/>
            <w:hideMark/>
          </w:tcPr>
          <w:p w14:paraId="1B6CBF46" w14:textId="77777777" w:rsidR="002366C5" w:rsidRDefault="002366C5" w:rsidP="000B423F">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Applications finalised at or prior to conciliation</w:t>
            </w:r>
          </w:p>
        </w:tc>
        <w:tc>
          <w:tcPr>
            <w:tcW w:w="1134" w:type="dxa"/>
            <w:shd w:val="clear" w:color="auto" w:fill="auto"/>
            <w:noWrap/>
            <w:vAlign w:val="center"/>
            <w:hideMark/>
          </w:tcPr>
          <w:p w14:paraId="35F2A72A" w14:textId="3E27AFE0" w:rsidR="002366C5" w:rsidRDefault="004702D7"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2902</w:t>
            </w:r>
          </w:p>
        </w:tc>
      </w:tr>
      <w:tr w:rsidR="002366C5" w:rsidRPr="007E4B3B" w14:paraId="11E66DBF" w14:textId="77777777" w:rsidTr="00C85BD1">
        <w:trPr>
          <w:trHeight w:val="683"/>
        </w:trPr>
        <w:tc>
          <w:tcPr>
            <w:tcW w:w="851" w:type="dxa"/>
            <w:vAlign w:val="center"/>
          </w:tcPr>
          <w:p w14:paraId="5F4543EE"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3.3</w:t>
            </w:r>
          </w:p>
        </w:tc>
        <w:tc>
          <w:tcPr>
            <w:tcW w:w="7796" w:type="dxa"/>
            <w:shd w:val="clear" w:color="auto" w:fill="auto"/>
            <w:vAlign w:val="center"/>
            <w:hideMark/>
          </w:tcPr>
          <w:p w14:paraId="7F4BE33D"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Applications finalised prior to a decision</w:t>
            </w:r>
          </w:p>
        </w:tc>
        <w:tc>
          <w:tcPr>
            <w:tcW w:w="1134" w:type="dxa"/>
            <w:shd w:val="clear" w:color="auto" w:fill="auto"/>
            <w:noWrap/>
            <w:vAlign w:val="center"/>
            <w:hideMark/>
          </w:tcPr>
          <w:p w14:paraId="1D599CF0" w14:textId="38BC0663" w:rsidR="002366C5" w:rsidRDefault="007B4617"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3</w:t>
            </w:r>
            <w:r w:rsidR="004702D7">
              <w:rPr>
                <w:rFonts w:cs="Arial"/>
                <w:color w:val="000000"/>
                <w:szCs w:val="20"/>
                <w:lang w:val="en-AU" w:eastAsia="en-AU"/>
              </w:rPr>
              <w:t>472</w:t>
            </w:r>
          </w:p>
        </w:tc>
      </w:tr>
      <w:tr w:rsidR="002366C5" w:rsidRPr="007E4B3B" w14:paraId="7E029322" w14:textId="77777777" w:rsidTr="00BD64F3">
        <w:trPr>
          <w:trHeight w:val="799"/>
        </w:trPr>
        <w:tc>
          <w:tcPr>
            <w:tcW w:w="851" w:type="dxa"/>
            <w:tcBorders>
              <w:top w:val="single" w:sz="4" w:space="0" w:color="auto"/>
              <w:bottom w:val="single" w:sz="4" w:space="0" w:color="D9D9D9" w:themeColor="background1" w:themeShade="D9"/>
            </w:tcBorders>
            <w:vAlign w:val="center"/>
          </w:tcPr>
          <w:p w14:paraId="500CE199" w14:textId="77777777"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bCs/>
                <w:color w:val="000000"/>
                <w:szCs w:val="20"/>
                <w:lang w:val="en-AU" w:eastAsia="en-AU"/>
              </w:rPr>
            </w:pPr>
            <w:r w:rsidRPr="00297666">
              <w:rPr>
                <w:rFonts w:cs="Arial"/>
                <w:b/>
                <w:bCs/>
                <w:color w:val="000000"/>
                <w:szCs w:val="20"/>
                <w:lang w:val="en-AU" w:eastAsia="en-AU"/>
              </w:rPr>
              <w:lastRenderedPageBreak/>
              <w:t>4</w:t>
            </w:r>
          </w:p>
        </w:tc>
        <w:tc>
          <w:tcPr>
            <w:tcW w:w="7796" w:type="dxa"/>
            <w:tcBorders>
              <w:top w:val="single" w:sz="4" w:space="0" w:color="auto"/>
              <w:bottom w:val="single" w:sz="4" w:space="0" w:color="D9D9D9" w:themeColor="background1" w:themeShade="D9"/>
            </w:tcBorders>
            <w:shd w:val="clear" w:color="auto" w:fill="auto"/>
            <w:vAlign w:val="center"/>
            <w:hideMark/>
          </w:tcPr>
          <w:p w14:paraId="193780AD" w14:textId="77777777" w:rsidR="002366C5" w:rsidRDefault="002366C5" w:rsidP="00DF75D5">
            <w:pPr>
              <w:tabs>
                <w:tab w:val="clear" w:pos="567"/>
                <w:tab w:val="clear" w:pos="1134"/>
              </w:tabs>
              <w:autoSpaceDE w:val="0"/>
              <w:autoSpaceDN w:val="0"/>
              <w:adjustRightInd w:val="0"/>
              <w:spacing w:after="0" w:line="240" w:lineRule="auto"/>
              <w:ind w:left="-108" w:right="0"/>
              <w:jc w:val="both"/>
              <w:rPr>
                <w:rFonts w:cs="Arial"/>
                <w:b/>
                <w:bCs/>
                <w:color w:val="000000"/>
                <w:szCs w:val="20"/>
                <w:lang w:val="en-AU" w:eastAsia="en-AU"/>
              </w:rPr>
            </w:pPr>
            <w:r>
              <w:rPr>
                <w:rFonts w:cs="Arial"/>
                <w:b/>
                <w:bCs/>
                <w:color w:val="000000"/>
                <w:szCs w:val="20"/>
                <w:lang w:val="en-AU" w:eastAsia="en-AU"/>
              </w:rPr>
              <w:t>Mode of conciliation</w:t>
            </w:r>
          </w:p>
        </w:tc>
        <w:tc>
          <w:tcPr>
            <w:tcW w:w="1134" w:type="dxa"/>
            <w:tcBorders>
              <w:top w:val="single" w:sz="4" w:space="0" w:color="auto"/>
              <w:bottom w:val="single" w:sz="4" w:space="0" w:color="D9D9D9" w:themeColor="background1" w:themeShade="D9"/>
            </w:tcBorders>
            <w:shd w:val="clear" w:color="auto" w:fill="auto"/>
            <w:noWrap/>
            <w:vAlign w:val="center"/>
            <w:hideMark/>
          </w:tcPr>
          <w:p w14:paraId="01503B60" w14:textId="77777777" w:rsidR="002366C5" w:rsidRDefault="002366C5" w:rsidP="00826926">
            <w:pPr>
              <w:tabs>
                <w:tab w:val="clear" w:pos="567"/>
                <w:tab w:val="clear" w:pos="1134"/>
              </w:tabs>
              <w:autoSpaceDE w:val="0"/>
              <w:autoSpaceDN w:val="0"/>
              <w:adjustRightInd w:val="0"/>
              <w:spacing w:after="0" w:line="240" w:lineRule="auto"/>
              <w:ind w:right="175"/>
              <w:jc w:val="right"/>
              <w:rPr>
                <w:rFonts w:cs="Arial"/>
                <w:b/>
                <w:bCs/>
                <w:color w:val="000000"/>
                <w:szCs w:val="20"/>
                <w:lang w:val="en-AU" w:eastAsia="en-AU"/>
              </w:rPr>
            </w:pPr>
          </w:p>
        </w:tc>
      </w:tr>
      <w:tr w:rsidR="002366C5" w:rsidRPr="007E4B3B" w14:paraId="6640E23B" w14:textId="77777777" w:rsidTr="00BD64F3">
        <w:trPr>
          <w:trHeight w:val="799"/>
        </w:trPr>
        <w:tc>
          <w:tcPr>
            <w:tcW w:w="851" w:type="dxa"/>
            <w:tcBorders>
              <w:top w:val="single" w:sz="4" w:space="0" w:color="D9D9D9" w:themeColor="background1" w:themeShade="D9"/>
            </w:tcBorders>
            <w:vAlign w:val="center"/>
          </w:tcPr>
          <w:p w14:paraId="43D38793"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4.1</w:t>
            </w:r>
          </w:p>
        </w:tc>
        <w:tc>
          <w:tcPr>
            <w:tcW w:w="7796" w:type="dxa"/>
            <w:tcBorders>
              <w:top w:val="single" w:sz="4" w:space="0" w:color="D9D9D9" w:themeColor="background1" w:themeShade="D9"/>
            </w:tcBorders>
            <w:shd w:val="clear" w:color="auto" w:fill="auto"/>
            <w:noWrap/>
            <w:vAlign w:val="center"/>
            <w:hideMark/>
          </w:tcPr>
          <w:p w14:paraId="2504D9F6"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Conciliations conducted by telephone</w:t>
            </w:r>
            <w:r w:rsidR="00E454CC">
              <w:rPr>
                <w:rFonts w:cs="Arial"/>
                <w:color w:val="000000"/>
                <w:szCs w:val="20"/>
                <w:lang w:val="en-AU" w:eastAsia="en-AU"/>
              </w:rPr>
              <w:t xml:space="preserve"> </w:t>
            </w:r>
            <w:r w:rsidR="00E454CC">
              <w:rPr>
                <w:rStyle w:val="FootnoteReference"/>
                <w:rFonts w:cs="Arial"/>
                <w:color w:val="000000"/>
                <w:szCs w:val="20"/>
                <w:lang w:val="en-AU" w:eastAsia="en-AU"/>
              </w:rPr>
              <w:footnoteReference w:id="5"/>
            </w:r>
          </w:p>
        </w:tc>
        <w:tc>
          <w:tcPr>
            <w:tcW w:w="1134" w:type="dxa"/>
            <w:tcBorders>
              <w:top w:val="single" w:sz="4" w:space="0" w:color="D9D9D9" w:themeColor="background1" w:themeShade="D9"/>
            </w:tcBorders>
            <w:shd w:val="clear" w:color="auto" w:fill="auto"/>
            <w:noWrap/>
            <w:vAlign w:val="center"/>
            <w:hideMark/>
          </w:tcPr>
          <w:p w14:paraId="462A77C0" w14:textId="4CEC358F" w:rsidR="002366C5" w:rsidRDefault="00B02DDB"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2</w:t>
            </w:r>
            <w:r w:rsidR="004702D7">
              <w:rPr>
                <w:rFonts w:cs="Arial"/>
                <w:color w:val="000000"/>
                <w:szCs w:val="20"/>
                <w:lang w:val="en-AU" w:eastAsia="en-AU"/>
              </w:rPr>
              <w:t>898</w:t>
            </w:r>
          </w:p>
        </w:tc>
      </w:tr>
      <w:tr w:rsidR="002366C5" w:rsidRPr="007E4B3B" w14:paraId="1DAF54C4" w14:textId="77777777" w:rsidTr="00BD64F3">
        <w:trPr>
          <w:trHeight w:val="799"/>
        </w:trPr>
        <w:tc>
          <w:tcPr>
            <w:tcW w:w="851" w:type="dxa"/>
            <w:tcBorders>
              <w:bottom w:val="single" w:sz="4" w:space="0" w:color="D9D9D9" w:themeColor="background1" w:themeShade="D9"/>
            </w:tcBorders>
            <w:vAlign w:val="center"/>
          </w:tcPr>
          <w:p w14:paraId="6233D756"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4.2</w:t>
            </w:r>
          </w:p>
        </w:tc>
        <w:tc>
          <w:tcPr>
            <w:tcW w:w="7796" w:type="dxa"/>
            <w:tcBorders>
              <w:bottom w:val="single" w:sz="4" w:space="0" w:color="D9D9D9" w:themeColor="background1" w:themeShade="D9"/>
            </w:tcBorders>
            <w:shd w:val="clear" w:color="auto" w:fill="auto"/>
            <w:vAlign w:val="center"/>
            <w:hideMark/>
          </w:tcPr>
          <w:p w14:paraId="79D8D947"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Conciliations conducted in person</w:t>
            </w:r>
            <w:r w:rsidR="00E454CC">
              <w:rPr>
                <w:rFonts w:cs="Arial"/>
                <w:color w:val="000000"/>
                <w:szCs w:val="20"/>
                <w:lang w:val="en-AU" w:eastAsia="en-AU"/>
              </w:rPr>
              <w:t xml:space="preserve"> </w:t>
            </w:r>
            <w:r w:rsidR="000B423F">
              <w:rPr>
                <w:rFonts w:cs="Arial"/>
                <w:color w:val="000000"/>
                <w:szCs w:val="20"/>
                <w:vertAlign w:val="superscript"/>
                <w:lang w:val="en-AU" w:eastAsia="en-AU"/>
              </w:rPr>
              <w:t>5</w:t>
            </w:r>
          </w:p>
        </w:tc>
        <w:tc>
          <w:tcPr>
            <w:tcW w:w="1134" w:type="dxa"/>
            <w:tcBorders>
              <w:bottom w:val="single" w:sz="4" w:space="0" w:color="D9D9D9" w:themeColor="background1" w:themeShade="D9"/>
            </w:tcBorders>
            <w:shd w:val="clear" w:color="auto" w:fill="auto"/>
            <w:noWrap/>
            <w:vAlign w:val="center"/>
            <w:hideMark/>
          </w:tcPr>
          <w:p w14:paraId="0F146D3C" w14:textId="7FBD2309" w:rsidR="002366C5" w:rsidRDefault="004702D7"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65</w:t>
            </w:r>
          </w:p>
        </w:tc>
      </w:tr>
      <w:tr w:rsidR="002366C5" w:rsidRPr="007E4B3B" w14:paraId="7F07E381" w14:textId="77777777" w:rsidTr="00BD64F3">
        <w:trPr>
          <w:trHeight w:val="799"/>
        </w:trPr>
        <w:tc>
          <w:tcPr>
            <w:tcW w:w="851" w:type="dxa"/>
            <w:tcBorders>
              <w:bottom w:val="single" w:sz="4" w:space="0" w:color="auto"/>
            </w:tcBorders>
            <w:vAlign w:val="center"/>
          </w:tcPr>
          <w:p w14:paraId="6A539EFE"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4.3</w:t>
            </w:r>
          </w:p>
        </w:tc>
        <w:tc>
          <w:tcPr>
            <w:tcW w:w="7796" w:type="dxa"/>
            <w:tcBorders>
              <w:bottom w:val="single" w:sz="4" w:space="0" w:color="auto"/>
            </w:tcBorders>
            <w:shd w:val="clear" w:color="auto" w:fill="auto"/>
            <w:vAlign w:val="center"/>
            <w:hideMark/>
          </w:tcPr>
          <w:p w14:paraId="25077488"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Conciliation by video conference/other</w:t>
            </w:r>
            <w:r w:rsidR="00E454CC">
              <w:rPr>
                <w:rFonts w:cs="Arial"/>
                <w:color w:val="000000"/>
                <w:szCs w:val="20"/>
                <w:lang w:val="en-AU" w:eastAsia="en-AU"/>
              </w:rPr>
              <w:t xml:space="preserve"> </w:t>
            </w:r>
            <w:r w:rsidR="000B423F">
              <w:rPr>
                <w:rFonts w:cs="Arial"/>
                <w:color w:val="000000"/>
                <w:szCs w:val="20"/>
                <w:vertAlign w:val="superscript"/>
                <w:lang w:val="en-AU" w:eastAsia="en-AU"/>
              </w:rPr>
              <w:t>5</w:t>
            </w:r>
          </w:p>
        </w:tc>
        <w:tc>
          <w:tcPr>
            <w:tcW w:w="1134" w:type="dxa"/>
            <w:tcBorders>
              <w:bottom w:val="single" w:sz="4" w:space="0" w:color="auto"/>
            </w:tcBorders>
            <w:shd w:val="clear" w:color="auto" w:fill="auto"/>
            <w:noWrap/>
            <w:vAlign w:val="center"/>
            <w:hideMark/>
          </w:tcPr>
          <w:p w14:paraId="2A0E3B5B" w14:textId="15F6139F" w:rsidR="002366C5" w:rsidRDefault="00B43392"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0</w:t>
            </w:r>
          </w:p>
        </w:tc>
      </w:tr>
      <w:tr w:rsidR="002366C5" w:rsidRPr="00FF7E49" w14:paraId="7BA6E9CB" w14:textId="77777777" w:rsidTr="00BD64F3">
        <w:trPr>
          <w:trHeight w:val="799"/>
        </w:trPr>
        <w:tc>
          <w:tcPr>
            <w:tcW w:w="851" w:type="dxa"/>
            <w:tcBorders>
              <w:top w:val="single" w:sz="4" w:space="0" w:color="auto"/>
              <w:bottom w:val="single" w:sz="4" w:space="0" w:color="D9D9D9" w:themeColor="background1" w:themeShade="D9"/>
            </w:tcBorders>
            <w:vAlign w:val="center"/>
          </w:tcPr>
          <w:p w14:paraId="6CAFB6B5" w14:textId="77777777"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bCs/>
                <w:color w:val="000000"/>
                <w:szCs w:val="20"/>
                <w:lang w:val="en-AU" w:eastAsia="en-AU"/>
              </w:rPr>
            </w:pPr>
            <w:r w:rsidRPr="00297666">
              <w:rPr>
                <w:rFonts w:cs="Arial"/>
                <w:b/>
                <w:bCs/>
                <w:color w:val="000000"/>
                <w:szCs w:val="20"/>
                <w:lang w:val="en-AU" w:eastAsia="en-AU"/>
              </w:rPr>
              <w:t>5</w:t>
            </w:r>
          </w:p>
        </w:tc>
        <w:tc>
          <w:tcPr>
            <w:tcW w:w="7796" w:type="dxa"/>
            <w:tcBorders>
              <w:top w:val="single" w:sz="4" w:space="0" w:color="auto"/>
              <w:bottom w:val="single" w:sz="4" w:space="0" w:color="D9D9D9" w:themeColor="background1" w:themeShade="D9"/>
            </w:tcBorders>
            <w:shd w:val="clear" w:color="auto" w:fill="auto"/>
            <w:vAlign w:val="center"/>
            <w:hideMark/>
          </w:tcPr>
          <w:p w14:paraId="2C013EDB" w14:textId="77777777" w:rsidR="002366C5" w:rsidRPr="00FF7E49" w:rsidRDefault="002366C5" w:rsidP="00826926">
            <w:pPr>
              <w:tabs>
                <w:tab w:val="clear" w:pos="567"/>
                <w:tab w:val="clear" w:pos="1134"/>
              </w:tabs>
              <w:autoSpaceDE w:val="0"/>
              <w:autoSpaceDN w:val="0"/>
              <w:adjustRightInd w:val="0"/>
              <w:spacing w:after="0" w:line="240" w:lineRule="auto"/>
              <w:ind w:left="-108" w:right="0"/>
              <w:jc w:val="both"/>
              <w:rPr>
                <w:rFonts w:cs="Arial"/>
                <w:b/>
                <w:bCs/>
                <w:color w:val="000000"/>
                <w:szCs w:val="20"/>
                <w:lang w:val="en-AU" w:eastAsia="en-AU"/>
              </w:rPr>
            </w:pPr>
            <w:r w:rsidRPr="00FF7E49">
              <w:rPr>
                <w:rFonts w:cs="Arial"/>
                <w:b/>
                <w:bCs/>
                <w:color w:val="000000"/>
                <w:szCs w:val="20"/>
                <w:lang w:val="en-AU" w:eastAsia="en-AU"/>
              </w:rPr>
              <w:t>General protections</w:t>
            </w:r>
          </w:p>
        </w:tc>
        <w:tc>
          <w:tcPr>
            <w:tcW w:w="1134" w:type="dxa"/>
            <w:tcBorders>
              <w:top w:val="single" w:sz="4" w:space="0" w:color="auto"/>
              <w:bottom w:val="single" w:sz="4" w:space="0" w:color="D9D9D9" w:themeColor="background1" w:themeShade="D9"/>
            </w:tcBorders>
            <w:shd w:val="clear" w:color="auto" w:fill="auto"/>
            <w:noWrap/>
            <w:vAlign w:val="center"/>
            <w:hideMark/>
          </w:tcPr>
          <w:p w14:paraId="46D53033" w14:textId="77777777" w:rsidR="002366C5" w:rsidRPr="00FF7E49" w:rsidRDefault="002366C5" w:rsidP="00826926">
            <w:pPr>
              <w:tabs>
                <w:tab w:val="clear" w:pos="567"/>
                <w:tab w:val="clear" w:pos="1134"/>
              </w:tabs>
              <w:autoSpaceDE w:val="0"/>
              <w:autoSpaceDN w:val="0"/>
              <w:adjustRightInd w:val="0"/>
              <w:spacing w:after="0" w:line="240" w:lineRule="auto"/>
              <w:ind w:right="175"/>
              <w:jc w:val="right"/>
              <w:rPr>
                <w:rFonts w:cs="Arial"/>
                <w:b/>
                <w:color w:val="000000"/>
                <w:szCs w:val="20"/>
                <w:lang w:val="en-AU" w:eastAsia="en-AU"/>
              </w:rPr>
            </w:pPr>
          </w:p>
        </w:tc>
      </w:tr>
      <w:tr w:rsidR="002366C5" w:rsidRPr="007E4B3B" w14:paraId="6237D3D2" w14:textId="77777777" w:rsidTr="00BD64F3">
        <w:trPr>
          <w:trHeight w:val="799"/>
        </w:trPr>
        <w:tc>
          <w:tcPr>
            <w:tcW w:w="851" w:type="dxa"/>
            <w:tcBorders>
              <w:bottom w:val="single" w:sz="4" w:space="0" w:color="auto"/>
            </w:tcBorders>
            <w:vAlign w:val="center"/>
          </w:tcPr>
          <w:p w14:paraId="4D6405B5"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5.1</w:t>
            </w:r>
          </w:p>
        </w:tc>
        <w:tc>
          <w:tcPr>
            <w:tcW w:w="7796" w:type="dxa"/>
            <w:tcBorders>
              <w:bottom w:val="single" w:sz="4" w:space="0" w:color="auto"/>
            </w:tcBorders>
            <w:shd w:val="clear" w:color="auto" w:fill="auto"/>
            <w:vAlign w:val="center"/>
            <w:hideMark/>
          </w:tcPr>
          <w:p w14:paraId="113BDF6D" w14:textId="77777777" w:rsidR="002366C5" w:rsidRDefault="002366C5" w:rsidP="00F0736C">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Number of applications for FWC to deal with dismissal disputes made under s.365</w:t>
            </w:r>
          </w:p>
        </w:tc>
        <w:tc>
          <w:tcPr>
            <w:tcW w:w="1134" w:type="dxa"/>
            <w:tcBorders>
              <w:bottom w:val="single" w:sz="4" w:space="0" w:color="auto"/>
            </w:tcBorders>
            <w:shd w:val="clear" w:color="auto" w:fill="auto"/>
            <w:noWrap/>
            <w:vAlign w:val="center"/>
            <w:hideMark/>
          </w:tcPr>
          <w:p w14:paraId="40F716F0" w14:textId="4C281642" w:rsidR="002366C5" w:rsidRDefault="00B02DDB"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11</w:t>
            </w:r>
            <w:r w:rsidR="004702D7">
              <w:rPr>
                <w:rFonts w:cs="Arial"/>
                <w:color w:val="000000"/>
                <w:szCs w:val="20"/>
                <w:lang w:val="en-AU" w:eastAsia="en-AU"/>
              </w:rPr>
              <w:t>64</w:t>
            </w:r>
          </w:p>
        </w:tc>
      </w:tr>
      <w:tr w:rsidR="002366C5" w:rsidRPr="007E4B3B" w14:paraId="78C5FC06" w14:textId="77777777" w:rsidTr="00BD64F3">
        <w:trPr>
          <w:trHeight w:val="799"/>
        </w:trPr>
        <w:tc>
          <w:tcPr>
            <w:tcW w:w="851" w:type="dxa"/>
            <w:tcBorders>
              <w:top w:val="nil"/>
              <w:bottom w:val="single" w:sz="4" w:space="0" w:color="D9D9D9" w:themeColor="background1" w:themeShade="D9"/>
            </w:tcBorders>
            <w:vAlign w:val="center"/>
          </w:tcPr>
          <w:p w14:paraId="12C608F1" w14:textId="77777777"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bCs/>
                <w:color w:val="000000"/>
                <w:szCs w:val="20"/>
                <w:lang w:val="en-AU" w:eastAsia="en-AU"/>
              </w:rPr>
            </w:pPr>
            <w:r w:rsidRPr="00297666">
              <w:rPr>
                <w:rFonts w:cs="Arial"/>
                <w:b/>
                <w:bCs/>
                <w:color w:val="000000"/>
                <w:szCs w:val="20"/>
                <w:lang w:val="en-AU" w:eastAsia="en-AU"/>
              </w:rPr>
              <w:t>6</w:t>
            </w:r>
          </w:p>
        </w:tc>
        <w:tc>
          <w:tcPr>
            <w:tcW w:w="7796" w:type="dxa"/>
            <w:tcBorders>
              <w:top w:val="nil"/>
              <w:bottom w:val="single" w:sz="4" w:space="0" w:color="D9D9D9" w:themeColor="background1" w:themeShade="D9"/>
            </w:tcBorders>
            <w:shd w:val="clear" w:color="auto" w:fill="auto"/>
            <w:vAlign w:val="center"/>
            <w:hideMark/>
          </w:tcPr>
          <w:p w14:paraId="5251BD5F"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b/>
                <w:bCs/>
                <w:color w:val="000000"/>
                <w:szCs w:val="20"/>
                <w:lang w:val="en-AU" w:eastAsia="en-AU"/>
              </w:rPr>
            </w:pPr>
            <w:r>
              <w:rPr>
                <w:rFonts w:cs="Arial"/>
                <w:b/>
                <w:bCs/>
                <w:color w:val="000000"/>
                <w:szCs w:val="20"/>
                <w:lang w:val="en-AU" w:eastAsia="en-AU"/>
              </w:rPr>
              <w:t>Disputes</w:t>
            </w:r>
          </w:p>
        </w:tc>
        <w:tc>
          <w:tcPr>
            <w:tcW w:w="1134" w:type="dxa"/>
            <w:tcBorders>
              <w:top w:val="nil"/>
              <w:bottom w:val="single" w:sz="4" w:space="0" w:color="D9D9D9" w:themeColor="background1" w:themeShade="D9"/>
            </w:tcBorders>
            <w:shd w:val="clear" w:color="auto" w:fill="auto"/>
            <w:noWrap/>
            <w:vAlign w:val="center"/>
            <w:hideMark/>
          </w:tcPr>
          <w:p w14:paraId="24DACBB7" w14:textId="77777777" w:rsidR="002366C5" w:rsidRDefault="002366C5"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2366C5" w:rsidRPr="007E4B3B" w14:paraId="100726AD" w14:textId="77777777" w:rsidTr="00BD64F3">
        <w:trPr>
          <w:trHeight w:val="799"/>
        </w:trPr>
        <w:tc>
          <w:tcPr>
            <w:tcW w:w="851" w:type="dxa"/>
            <w:tcBorders>
              <w:bottom w:val="single" w:sz="4" w:space="0" w:color="auto"/>
            </w:tcBorders>
            <w:vAlign w:val="center"/>
          </w:tcPr>
          <w:p w14:paraId="5E627C7F"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6.1</w:t>
            </w:r>
          </w:p>
        </w:tc>
        <w:tc>
          <w:tcPr>
            <w:tcW w:w="7796" w:type="dxa"/>
            <w:tcBorders>
              <w:bottom w:val="single" w:sz="4" w:space="0" w:color="auto"/>
            </w:tcBorders>
            <w:shd w:val="clear" w:color="auto" w:fill="auto"/>
            <w:vAlign w:val="center"/>
            <w:hideMark/>
          </w:tcPr>
          <w:p w14:paraId="034EF9F8" w14:textId="77777777" w:rsidR="002366C5" w:rsidRDefault="002366C5" w:rsidP="00F0736C">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Number of applications for FWC to deal with dismissal disputes made under s.773</w:t>
            </w:r>
          </w:p>
        </w:tc>
        <w:tc>
          <w:tcPr>
            <w:tcW w:w="1134" w:type="dxa"/>
            <w:tcBorders>
              <w:bottom w:val="single" w:sz="4" w:space="0" w:color="auto"/>
            </w:tcBorders>
            <w:shd w:val="clear" w:color="auto" w:fill="auto"/>
            <w:noWrap/>
            <w:vAlign w:val="center"/>
            <w:hideMark/>
          </w:tcPr>
          <w:p w14:paraId="07D84CCE" w14:textId="0DB07054" w:rsidR="002366C5" w:rsidRDefault="004702D7"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35</w:t>
            </w:r>
          </w:p>
        </w:tc>
      </w:tr>
      <w:tr w:rsidR="002366C5" w:rsidRPr="00290B0D" w14:paraId="19A53FA4" w14:textId="77777777" w:rsidTr="00BD64F3">
        <w:trPr>
          <w:trHeight w:val="799"/>
        </w:trPr>
        <w:tc>
          <w:tcPr>
            <w:tcW w:w="851" w:type="dxa"/>
            <w:tcBorders>
              <w:top w:val="single" w:sz="4" w:space="0" w:color="auto"/>
              <w:bottom w:val="single" w:sz="4" w:space="0" w:color="D9D9D9" w:themeColor="background1" w:themeShade="D9"/>
              <w:right w:val="nil"/>
            </w:tcBorders>
            <w:vAlign w:val="center"/>
          </w:tcPr>
          <w:p w14:paraId="7D6368EA" w14:textId="77777777"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color w:val="000000"/>
                <w:szCs w:val="20"/>
                <w:lang w:val="en-AU" w:eastAsia="en-AU"/>
              </w:rPr>
            </w:pPr>
            <w:r w:rsidRPr="00297666">
              <w:rPr>
                <w:rFonts w:cs="Arial"/>
                <w:b/>
                <w:color w:val="000000"/>
                <w:szCs w:val="20"/>
                <w:lang w:val="en-AU" w:eastAsia="en-AU"/>
              </w:rPr>
              <w:t>7</w:t>
            </w:r>
          </w:p>
        </w:tc>
        <w:tc>
          <w:tcPr>
            <w:tcW w:w="7796" w:type="dxa"/>
            <w:tcBorders>
              <w:top w:val="single" w:sz="4" w:space="0" w:color="auto"/>
              <w:bottom w:val="single" w:sz="4" w:space="0" w:color="D9D9D9" w:themeColor="background1" w:themeShade="D9"/>
              <w:right w:val="nil"/>
            </w:tcBorders>
            <w:shd w:val="clear" w:color="auto" w:fill="auto"/>
            <w:vAlign w:val="center"/>
            <w:hideMark/>
          </w:tcPr>
          <w:p w14:paraId="69BCE529" w14:textId="77777777" w:rsidR="002366C5" w:rsidRPr="00290B0D" w:rsidRDefault="002366C5" w:rsidP="00826926">
            <w:pPr>
              <w:tabs>
                <w:tab w:val="clear" w:pos="567"/>
                <w:tab w:val="clear" w:pos="1134"/>
              </w:tabs>
              <w:autoSpaceDE w:val="0"/>
              <w:autoSpaceDN w:val="0"/>
              <w:adjustRightInd w:val="0"/>
              <w:spacing w:after="0" w:line="240" w:lineRule="auto"/>
              <w:ind w:left="-108" w:right="0"/>
              <w:jc w:val="both"/>
              <w:rPr>
                <w:rFonts w:cs="Arial"/>
                <w:b/>
                <w:color w:val="000000"/>
                <w:szCs w:val="20"/>
                <w:lang w:val="en-AU" w:eastAsia="en-AU"/>
              </w:rPr>
            </w:pPr>
            <w:r w:rsidRPr="00290B0D">
              <w:rPr>
                <w:rFonts w:cs="Arial"/>
                <w:b/>
                <w:color w:val="000000"/>
                <w:szCs w:val="20"/>
                <w:lang w:val="en-AU" w:eastAsia="en-AU"/>
              </w:rPr>
              <w:t>Settlement Rate</w:t>
            </w:r>
          </w:p>
        </w:tc>
        <w:tc>
          <w:tcPr>
            <w:tcW w:w="1134" w:type="dxa"/>
            <w:tcBorders>
              <w:top w:val="single" w:sz="4" w:space="0" w:color="auto"/>
              <w:left w:val="nil"/>
              <w:bottom w:val="single" w:sz="4" w:space="0" w:color="D9D9D9" w:themeColor="background1" w:themeShade="D9"/>
            </w:tcBorders>
            <w:shd w:val="clear" w:color="auto" w:fill="auto"/>
            <w:noWrap/>
            <w:vAlign w:val="center"/>
            <w:hideMark/>
          </w:tcPr>
          <w:p w14:paraId="0EB039C7" w14:textId="77777777" w:rsidR="002366C5" w:rsidRPr="007438EF" w:rsidRDefault="002366C5" w:rsidP="00826926">
            <w:pPr>
              <w:tabs>
                <w:tab w:val="clear" w:pos="567"/>
                <w:tab w:val="clear" w:pos="1134"/>
              </w:tabs>
              <w:autoSpaceDE w:val="0"/>
              <w:autoSpaceDN w:val="0"/>
              <w:adjustRightInd w:val="0"/>
              <w:spacing w:after="0" w:line="240" w:lineRule="auto"/>
              <w:ind w:right="175"/>
              <w:jc w:val="right"/>
              <w:rPr>
                <w:rFonts w:cs="Arial"/>
                <w:b/>
                <w:color w:val="000000"/>
                <w:szCs w:val="20"/>
                <w:lang w:val="en-AU" w:eastAsia="en-AU"/>
              </w:rPr>
            </w:pPr>
            <w:r w:rsidRPr="007438EF">
              <w:rPr>
                <w:rFonts w:cs="Arial"/>
                <w:b/>
                <w:color w:val="000000"/>
                <w:szCs w:val="20"/>
                <w:lang w:val="en-AU" w:eastAsia="en-AU"/>
              </w:rPr>
              <w:t>%</w:t>
            </w:r>
          </w:p>
        </w:tc>
      </w:tr>
      <w:tr w:rsidR="002366C5" w:rsidRPr="007E4B3B" w14:paraId="6CDAFB41" w14:textId="77777777" w:rsidTr="00BD64F3">
        <w:trPr>
          <w:trHeight w:val="799"/>
        </w:trPr>
        <w:tc>
          <w:tcPr>
            <w:tcW w:w="851" w:type="dxa"/>
            <w:tcBorders>
              <w:top w:val="single" w:sz="4" w:space="0" w:color="D9D9D9" w:themeColor="background1" w:themeShade="D9"/>
              <w:bottom w:val="single" w:sz="4" w:space="0" w:color="auto"/>
              <w:right w:val="nil"/>
            </w:tcBorders>
            <w:vAlign w:val="center"/>
          </w:tcPr>
          <w:p w14:paraId="738740D4"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7.1</w:t>
            </w:r>
          </w:p>
        </w:tc>
        <w:tc>
          <w:tcPr>
            <w:tcW w:w="7796" w:type="dxa"/>
            <w:tcBorders>
              <w:top w:val="single" w:sz="4" w:space="0" w:color="D9D9D9" w:themeColor="background1" w:themeShade="D9"/>
              <w:bottom w:val="single" w:sz="4" w:space="0" w:color="auto"/>
              <w:right w:val="nil"/>
            </w:tcBorders>
            <w:shd w:val="clear" w:color="auto" w:fill="auto"/>
            <w:vAlign w:val="center"/>
            <w:hideMark/>
          </w:tcPr>
          <w:p w14:paraId="26CF0572"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Settlement rate of applications at conciliation</w:t>
            </w:r>
          </w:p>
        </w:tc>
        <w:tc>
          <w:tcPr>
            <w:tcW w:w="1134" w:type="dxa"/>
            <w:tcBorders>
              <w:top w:val="single" w:sz="4" w:space="0" w:color="D9D9D9" w:themeColor="background1" w:themeShade="D9"/>
              <w:left w:val="nil"/>
              <w:bottom w:val="single" w:sz="4" w:space="0" w:color="auto"/>
            </w:tcBorders>
            <w:shd w:val="clear" w:color="auto" w:fill="auto"/>
            <w:noWrap/>
            <w:vAlign w:val="center"/>
            <w:hideMark/>
          </w:tcPr>
          <w:p w14:paraId="6F10A6C6" w14:textId="176BD54C" w:rsidR="002366C5" w:rsidRDefault="004702D7"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77</w:t>
            </w:r>
          </w:p>
        </w:tc>
      </w:tr>
    </w:tbl>
    <w:p w14:paraId="27E5DA3C" w14:textId="77777777" w:rsidR="00857D01" w:rsidRDefault="00857D01" w:rsidP="00857D01">
      <w:pPr>
        <w:spacing w:after="0"/>
        <w:ind w:right="0"/>
        <w:rPr>
          <w:rFonts w:cs="Arial"/>
        </w:rPr>
      </w:pPr>
    </w:p>
    <w:p w14:paraId="37F1FFBF" w14:textId="77777777" w:rsidR="00857D01" w:rsidRDefault="00857D01" w:rsidP="00857D01">
      <w:pPr>
        <w:spacing w:after="0"/>
        <w:ind w:right="0"/>
        <w:rPr>
          <w:rFonts w:cs="Arial"/>
        </w:rPr>
      </w:pPr>
    </w:p>
    <w:p w14:paraId="59ED14F5" w14:textId="77777777" w:rsidR="00857D01" w:rsidRDefault="00857D01" w:rsidP="00857D01">
      <w:pPr>
        <w:spacing w:after="0"/>
        <w:ind w:right="0"/>
        <w:rPr>
          <w:rFonts w:cs="Arial"/>
          <w:b/>
          <w:sz w:val="18"/>
          <w:szCs w:val="18"/>
        </w:rPr>
      </w:pPr>
    </w:p>
    <w:p w14:paraId="7749DB49" w14:textId="77777777" w:rsidR="00857D01" w:rsidRDefault="00857D01" w:rsidP="00857D01">
      <w:pPr>
        <w:pStyle w:val="Headline3"/>
        <w:ind w:right="-2"/>
      </w:pPr>
      <w:r w:rsidRPr="001D312A">
        <w:t>Disclaimer</w:t>
      </w:r>
    </w:p>
    <w:p w14:paraId="676E6904" w14:textId="77777777" w:rsidR="00DF75D5" w:rsidRDefault="00DF75D5" w:rsidP="00DF75D5">
      <w:pPr>
        <w:spacing w:after="0"/>
        <w:ind w:right="-2"/>
        <w:rPr>
          <w:rFonts w:cs="Arial"/>
          <w:sz w:val="18"/>
          <w:szCs w:val="18"/>
        </w:rPr>
      </w:pPr>
      <w:r>
        <w:rPr>
          <w:rFonts w:cs="Arial"/>
          <w:sz w:val="18"/>
          <w:szCs w:val="18"/>
        </w:rPr>
        <w:t>This report should be read in conjunction with the Fair Work Commission information note for Quarterly reports</w:t>
      </w:r>
      <w:r w:rsidR="0033358F">
        <w:rPr>
          <w:rFonts w:cs="Arial"/>
          <w:sz w:val="18"/>
          <w:szCs w:val="18"/>
        </w:rPr>
        <w:t>.</w:t>
      </w:r>
    </w:p>
    <w:p w14:paraId="11BFB511" w14:textId="77777777" w:rsidR="00DF75D5" w:rsidRDefault="00DF75D5" w:rsidP="00857D01">
      <w:pPr>
        <w:spacing w:after="0"/>
        <w:ind w:right="-2"/>
        <w:rPr>
          <w:rFonts w:cs="Arial"/>
          <w:sz w:val="18"/>
          <w:szCs w:val="18"/>
        </w:rPr>
      </w:pPr>
    </w:p>
    <w:p w14:paraId="02921543" w14:textId="77777777" w:rsidR="00857D01" w:rsidRDefault="00857D01" w:rsidP="00857D01">
      <w:pPr>
        <w:spacing w:after="0"/>
        <w:ind w:right="-2"/>
        <w:rPr>
          <w:rFonts w:cs="Arial"/>
          <w:sz w:val="18"/>
          <w:szCs w:val="18"/>
        </w:rPr>
      </w:pPr>
      <w:r w:rsidRPr="00BD1677">
        <w:rPr>
          <w:rFonts w:cs="Arial"/>
          <w:sz w:val="18"/>
          <w:szCs w:val="18"/>
        </w:rPr>
        <w:t xml:space="preserve">In compiling this quarterly report all efforts have been made to ensure statistical accuracy, however minor </w:t>
      </w:r>
      <w:r>
        <w:rPr>
          <w:rFonts w:cs="Arial"/>
          <w:sz w:val="18"/>
          <w:szCs w:val="18"/>
        </w:rPr>
        <w:t>revisions</w:t>
      </w:r>
      <w:r w:rsidRPr="00BD1677">
        <w:rPr>
          <w:rFonts w:cs="Arial"/>
          <w:sz w:val="18"/>
          <w:szCs w:val="18"/>
        </w:rPr>
        <w:t xml:space="preserve"> in figur</w:t>
      </w:r>
      <w:r>
        <w:rPr>
          <w:rFonts w:cs="Arial"/>
          <w:sz w:val="18"/>
          <w:szCs w:val="18"/>
        </w:rPr>
        <w:t xml:space="preserve">es may occur from time to time. </w:t>
      </w:r>
      <w:r w:rsidRPr="00BD1677">
        <w:rPr>
          <w:rFonts w:cs="Arial"/>
          <w:sz w:val="18"/>
          <w:szCs w:val="18"/>
        </w:rPr>
        <w:t xml:space="preserve">The Fair Work </w:t>
      </w:r>
      <w:r>
        <w:rPr>
          <w:rFonts w:cs="Arial"/>
          <w:sz w:val="18"/>
          <w:szCs w:val="18"/>
        </w:rPr>
        <w:t>Commission</w:t>
      </w:r>
      <w:r w:rsidRPr="00BD1677">
        <w:rPr>
          <w:rFonts w:cs="Arial"/>
          <w:sz w:val="18"/>
          <w:szCs w:val="18"/>
        </w:rPr>
        <w:t xml:space="preserve"> annual report, which is tabled in the Australian Parliament each year, is the official statistica</w:t>
      </w:r>
      <w:r>
        <w:rPr>
          <w:rFonts w:cs="Arial"/>
          <w:sz w:val="18"/>
          <w:szCs w:val="18"/>
        </w:rPr>
        <w:t>l record of tribunal activities for the financial year.</w:t>
      </w:r>
    </w:p>
    <w:p w14:paraId="394654C7" w14:textId="77777777" w:rsidR="00857D01" w:rsidRDefault="00857D01" w:rsidP="00857D01">
      <w:pPr>
        <w:ind w:right="-2"/>
        <w:rPr>
          <w:rFonts w:cs="Arial"/>
        </w:rPr>
      </w:pPr>
    </w:p>
    <w:p w14:paraId="5A2F1AEE" w14:textId="77777777" w:rsidR="00857D01" w:rsidRDefault="00857D01" w:rsidP="00857D01">
      <w:pPr>
        <w:pStyle w:val="Headline3"/>
        <w:ind w:right="-2"/>
      </w:pPr>
      <w:r>
        <w:t>Further information</w:t>
      </w:r>
    </w:p>
    <w:p w14:paraId="5C28F5A0" w14:textId="77777777" w:rsidR="001A43C6" w:rsidRDefault="001A43C6" w:rsidP="001A43C6">
      <w:pPr>
        <w:pStyle w:val="ListBullet1"/>
        <w:numPr>
          <w:ilvl w:val="0"/>
          <w:numId w:val="0"/>
        </w:numPr>
        <w:tabs>
          <w:tab w:val="left" w:pos="720"/>
        </w:tabs>
        <w:ind w:right="-2"/>
        <w:rPr>
          <w:rFonts w:cs="Arial"/>
          <w:sz w:val="18"/>
          <w:szCs w:val="18"/>
        </w:rPr>
      </w:pPr>
      <w:r>
        <w:rPr>
          <w:rFonts w:cs="Arial"/>
          <w:sz w:val="18"/>
          <w:szCs w:val="18"/>
        </w:rPr>
        <w:t xml:space="preserve">If you have an inquiry about this report please contact Noel </w:t>
      </w:r>
      <w:proofErr w:type="spellStart"/>
      <w:r>
        <w:rPr>
          <w:rFonts w:cs="Arial"/>
          <w:sz w:val="18"/>
          <w:szCs w:val="18"/>
        </w:rPr>
        <w:t>Hanssens</w:t>
      </w:r>
      <w:proofErr w:type="spellEnd"/>
      <w:r>
        <w:rPr>
          <w:rFonts w:cs="Arial"/>
          <w:sz w:val="18"/>
          <w:szCs w:val="18"/>
        </w:rPr>
        <w:t xml:space="preserve">, Director, Tribunal Data and Reporting by phone 03 8656 4807 or by </w:t>
      </w:r>
      <w:r w:rsidRPr="00C4269F">
        <w:rPr>
          <w:rFonts w:cs="Arial"/>
          <w:sz w:val="18"/>
          <w:szCs w:val="18"/>
        </w:rPr>
        <w:t xml:space="preserve">email </w:t>
      </w:r>
      <w:hyperlink r:id="rId11" w:history="1">
        <w:r w:rsidRPr="00C4269F">
          <w:rPr>
            <w:rStyle w:val="Hyperlink"/>
            <w:rFonts w:ascii="Arial" w:hAnsi="Arial" w:cs="Arial"/>
            <w:sz w:val="18"/>
            <w:szCs w:val="18"/>
          </w:rPr>
          <w:t>noel.hanssens@fwc.gov.au</w:t>
        </w:r>
      </w:hyperlink>
      <w:r>
        <w:t xml:space="preserve"> </w:t>
      </w:r>
    </w:p>
    <w:p w14:paraId="2A63DACF" w14:textId="77777777" w:rsidR="00701831" w:rsidRPr="00701831" w:rsidRDefault="00701831" w:rsidP="005C5307">
      <w:pPr>
        <w:pStyle w:val="ListBullet1"/>
        <w:numPr>
          <w:ilvl w:val="0"/>
          <w:numId w:val="0"/>
        </w:numPr>
        <w:tabs>
          <w:tab w:val="left" w:pos="720"/>
        </w:tabs>
        <w:ind w:right="-2"/>
      </w:pPr>
    </w:p>
    <w:sectPr w:rsidR="00701831" w:rsidRPr="00701831" w:rsidSect="00E54ED2">
      <w:headerReference w:type="even" r:id="rId12"/>
      <w:footerReference w:type="default" r:id="rId13"/>
      <w:headerReference w:type="first" r:id="rId14"/>
      <w:footerReference w:type="first" r:id="rId15"/>
      <w:endnotePr>
        <w:numFmt w:val="decimal"/>
        <w:numRestart w:val="eachSect"/>
      </w:endnotePr>
      <w:type w:val="continuous"/>
      <w:pgSz w:w="11906" w:h="16838" w:code="9"/>
      <w:pgMar w:top="948" w:right="851" w:bottom="964" w:left="1418"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7E45F" w14:textId="77777777" w:rsidR="00A93077" w:rsidRDefault="00A93077">
      <w:r>
        <w:separator/>
      </w:r>
    </w:p>
  </w:endnote>
  <w:endnote w:type="continuationSeparator" w:id="0">
    <w:p w14:paraId="0C1F8EBF" w14:textId="77777777" w:rsidR="00A93077" w:rsidRDefault="00A93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utiger 45 Light">
    <w:altName w:val="Calibri"/>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89E2B" w14:textId="77777777" w:rsidR="00A93077" w:rsidRPr="00EF570A" w:rsidRDefault="00A93077" w:rsidP="00EF570A">
    <w:pPr>
      <w:pStyle w:val="Footer"/>
      <w:pBdr>
        <w:top w:val="single" w:sz="6" w:space="1" w:color="auto"/>
      </w:pBdr>
      <w:tabs>
        <w:tab w:val="clear" w:pos="4320"/>
        <w:tab w:val="clear" w:pos="8640"/>
        <w:tab w:val="left" w:pos="4253"/>
        <w:tab w:val="left" w:pos="6804"/>
        <w:tab w:val="right" w:pos="9639"/>
      </w:tabs>
      <w:ind w:right="-569"/>
      <w:rPr>
        <w:szCs w:val="18"/>
      </w:rPr>
    </w:pPr>
    <w:r>
      <w:rPr>
        <w:sz w:val="18"/>
        <w:szCs w:val="18"/>
      </w:rPr>
      <w:tab/>
    </w:r>
    <w:hyperlink r:id="rId1" w:history="1">
      <w:r w:rsidRPr="002B2ADE">
        <w:rPr>
          <w:rStyle w:val="Hyperlink"/>
          <w:rFonts w:ascii="Arial" w:hAnsi="Arial" w:cs="Arial"/>
          <w:sz w:val="18"/>
          <w:szCs w:val="18"/>
        </w:rPr>
        <w:t>www.fwc.gov.au</w:t>
      </w:r>
    </w:hyperlink>
    <w:r>
      <w:rPr>
        <w:sz w:val="18"/>
        <w:szCs w:val="18"/>
      </w:rPr>
      <w:tab/>
    </w:r>
    <w:r>
      <w:rPr>
        <w:sz w:val="18"/>
        <w:szCs w:val="18"/>
      </w:rPr>
      <w:tab/>
    </w:r>
    <w:r w:rsidR="00222775" w:rsidRPr="003E5DD9">
      <w:rPr>
        <w:sz w:val="18"/>
        <w:szCs w:val="18"/>
      </w:rPr>
      <w:fldChar w:fldCharType="begin"/>
    </w:r>
    <w:r w:rsidRPr="003E5DD9">
      <w:rPr>
        <w:sz w:val="18"/>
        <w:szCs w:val="18"/>
      </w:rPr>
      <w:instrText xml:space="preserve"> PAGE </w:instrText>
    </w:r>
    <w:r w:rsidR="00222775" w:rsidRPr="003E5DD9">
      <w:rPr>
        <w:sz w:val="18"/>
        <w:szCs w:val="18"/>
      </w:rPr>
      <w:fldChar w:fldCharType="separate"/>
    </w:r>
    <w:r w:rsidR="001A43C6">
      <w:rPr>
        <w:noProof/>
        <w:sz w:val="18"/>
        <w:szCs w:val="18"/>
      </w:rPr>
      <w:t>3</w:t>
    </w:r>
    <w:r w:rsidR="00222775" w:rsidRPr="003E5DD9">
      <w:rPr>
        <w:sz w:val="18"/>
        <w:szCs w:val="18"/>
      </w:rPr>
      <w:fldChar w:fldCharType="end"/>
    </w:r>
    <w:r w:rsidRPr="003E5DD9">
      <w:rPr>
        <w:sz w:val="18"/>
        <w:szCs w:val="18"/>
      </w:rPr>
      <w:t>/</w:t>
    </w:r>
    <w:r w:rsidR="00222775" w:rsidRPr="003E5DD9">
      <w:rPr>
        <w:sz w:val="18"/>
        <w:szCs w:val="18"/>
      </w:rPr>
      <w:fldChar w:fldCharType="begin"/>
    </w:r>
    <w:r w:rsidRPr="003E5DD9">
      <w:rPr>
        <w:sz w:val="18"/>
        <w:szCs w:val="18"/>
      </w:rPr>
      <w:instrText xml:space="preserve"> NUMPAGES </w:instrText>
    </w:r>
    <w:r w:rsidR="00222775" w:rsidRPr="003E5DD9">
      <w:rPr>
        <w:sz w:val="18"/>
        <w:szCs w:val="18"/>
      </w:rPr>
      <w:fldChar w:fldCharType="separate"/>
    </w:r>
    <w:r w:rsidR="001A43C6">
      <w:rPr>
        <w:noProof/>
        <w:sz w:val="18"/>
        <w:szCs w:val="18"/>
      </w:rPr>
      <w:t>3</w:t>
    </w:r>
    <w:r w:rsidR="00222775" w:rsidRPr="003E5DD9">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5B971" w14:textId="77777777" w:rsidR="00A93077" w:rsidRPr="00B16C55" w:rsidRDefault="00A93077" w:rsidP="002C4707">
    <w:pPr>
      <w:pStyle w:val="Footer"/>
      <w:pBdr>
        <w:top w:val="single" w:sz="6" w:space="1" w:color="auto"/>
      </w:pBdr>
      <w:tabs>
        <w:tab w:val="clear" w:pos="4320"/>
        <w:tab w:val="clear" w:pos="8640"/>
        <w:tab w:val="left" w:pos="4253"/>
        <w:tab w:val="left" w:pos="6804"/>
        <w:tab w:val="right" w:pos="9639"/>
      </w:tabs>
      <w:ind w:right="-569"/>
      <w:rPr>
        <w:sz w:val="18"/>
        <w:szCs w:val="18"/>
      </w:rPr>
    </w:pPr>
    <w:r>
      <w:rPr>
        <w:sz w:val="18"/>
        <w:szCs w:val="18"/>
      </w:rPr>
      <w:tab/>
    </w:r>
    <w:hyperlink r:id="rId1" w:history="1">
      <w:r w:rsidRPr="002B2ADE">
        <w:rPr>
          <w:rStyle w:val="Hyperlink"/>
          <w:rFonts w:ascii="Arial" w:hAnsi="Arial" w:cs="Arial"/>
          <w:sz w:val="18"/>
          <w:szCs w:val="18"/>
        </w:rPr>
        <w:t>www.fwc.gov.au</w:t>
      </w:r>
    </w:hyperlink>
    <w:r>
      <w:rPr>
        <w:sz w:val="18"/>
        <w:szCs w:val="18"/>
      </w:rPr>
      <w:tab/>
    </w:r>
    <w:r>
      <w:rPr>
        <w:sz w:val="18"/>
        <w:szCs w:val="18"/>
      </w:rPr>
      <w:tab/>
    </w:r>
    <w:r w:rsidR="00222775" w:rsidRPr="003E5DD9">
      <w:rPr>
        <w:sz w:val="18"/>
        <w:szCs w:val="18"/>
      </w:rPr>
      <w:fldChar w:fldCharType="begin"/>
    </w:r>
    <w:r w:rsidRPr="003E5DD9">
      <w:rPr>
        <w:sz w:val="18"/>
        <w:szCs w:val="18"/>
      </w:rPr>
      <w:instrText xml:space="preserve"> PAGE </w:instrText>
    </w:r>
    <w:r w:rsidR="00222775" w:rsidRPr="003E5DD9">
      <w:rPr>
        <w:sz w:val="18"/>
        <w:szCs w:val="18"/>
      </w:rPr>
      <w:fldChar w:fldCharType="separate"/>
    </w:r>
    <w:r w:rsidR="001A43C6">
      <w:rPr>
        <w:noProof/>
        <w:sz w:val="18"/>
        <w:szCs w:val="18"/>
      </w:rPr>
      <w:t>1</w:t>
    </w:r>
    <w:r w:rsidR="00222775" w:rsidRPr="003E5DD9">
      <w:rPr>
        <w:sz w:val="18"/>
        <w:szCs w:val="18"/>
      </w:rPr>
      <w:fldChar w:fldCharType="end"/>
    </w:r>
    <w:r w:rsidRPr="003E5DD9">
      <w:rPr>
        <w:sz w:val="18"/>
        <w:szCs w:val="18"/>
      </w:rPr>
      <w:t>/</w:t>
    </w:r>
    <w:r w:rsidR="00222775" w:rsidRPr="003E5DD9">
      <w:rPr>
        <w:sz w:val="18"/>
        <w:szCs w:val="18"/>
      </w:rPr>
      <w:fldChar w:fldCharType="begin"/>
    </w:r>
    <w:r w:rsidRPr="003E5DD9">
      <w:rPr>
        <w:sz w:val="18"/>
        <w:szCs w:val="18"/>
      </w:rPr>
      <w:instrText xml:space="preserve"> NUMPAGES </w:instrText>
    </w:r>
    <w:r w:rsidR="00222775" w:rsidRPr="003E5DD9">
      <w:rPr>
        <w:sz w:val="18"/>
        <w:szCs w:val="18"/>
      </w:rPr>
      <w:fldChar w:fldCharType="separate"/>
    </w:r>
    <w:r w:rsidR="001A43C6">
      <w:rPr>
        <w:noProof/>
        <w:sz w:val="18"/>
        <w:szCs w:val="18"/>
      </w:rPr>
      <w:t>3</w:t>
    </w:r>
    <w:r w:rsidR="00222775" w:rsidRPr="003E5DD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E0F50" w14:textId="77777777" w:rsidR="00A93077" w:rsidRDefault="00A93077">
      <w:r>
        <w:separator/>
      </w:r>
    </w:p>
  </w:footnote>
  <w:footnote w:type="continuationSeparator" w:id="0">
    <w:p w14:paraId="4556CC3D" w14:textId="77777777" w:rsidR="00A93077" w:rsidRDefault="00A93077">
      <w:r>
        <w:continuationSeparator/>
      </w:r>
    </w:p>
  </w:footnote>
  <w:footnote w:id="1">
    <w:p w14:paraId="3BABB0CF" w14:textId="77777777" w:rsidR="00A93077" w:rsidRPr="00841538" w:rsidRDefault="00A93077" w:rsidP="000B423F">
      <w:pPr>
        <w:pStyle w:val="FootnoteText"/>
        <w:tabs>
          <w:tab w:val="left" w:pos="7655"/>
        </w:tabs>
        <w:ind w:right="0"/>
        <w:rPr>
          <w:sz w:val="16"/>
          <w:szCs w:val="16"/>
          <w:lang w:val="en-AU"/>
        </w:rPr>
      </w:pPr>
      <w:r w:rsidRPr="00841538">
        <w:rPr>
          <w:rStyle w:val="FootnoteReference"/>
          <w:sz w:val="18"/>
          <w:szCs w:val="18"/>
        </w:rPr>
        <w:footnoteRef/>
      </w:r>
      <w:r w:rsidRPr="00841538">
        <w:rPr>
          <w:sz w:val="18"/>
          <w:szCs w:val="18"/>
        </w:rPr>
        <w:t xml:space="preserve"> </w:t>
      </w:r>
      <w:r w:rsidRPr="00F37323">
        <w:rPr>
          <w:rFonts w:cs="Arial"/>
          <w:color w:val="000000"/>
          <w:sz w:val="16"/>
          <w:szCs w:val="16"/>
          <w:lang w:eastAsia="en-AU"/>
        </w:rPr>
        <w:t>Conciliation refers to conciliations conducted by Commission employees, not Members of the Commission.</w:t>
      </w:r>
    </w:p>
  </w:footnote>
  <w:footnote w:id="2">
    <w:p w14:paraId="44AACB71" w14:textId="77777777" w:rsidR="00A93077" w:rsidRPr="000D01F9" w:rsidRDefault="00A93077" w:rsidP="000B423F">
      <w:pPr>
        <w:pStyle w:val="FootnoteText"/>
        <w:tabs>
          <w:tab w:val="left" w:pos="7655"/>
        </w:tabs>
        <w:ind w:right="0"/>
        <w:rPr>
          <w:lang w:val="en-AU"/>
        </w:rPr>
      </w:pPr>
      <w:r>
        <w:rPr>
          <w:rStyle w:val="FootnoteReference"/>
        </w:rPr>
        <w:footnoteRef/>
      </w:r>
      <w:r>
        <w:t xml:space="preserve"> </w:t>
      </w:r>
      <w:r w:rsidRPr="00F37323">
        <w:rPr>
          <w:rFonts w:cs="Arial"/>
          <w:color w:val="000000"/>
          <w:sz w:val="16"/>
          <w:szCs w:val="16"/>
          <w:lang w:eastAsia="en-AU"/>
        </w:rPr>
        <w:t xml:space="preserve">A count of Applications that have been withdrawn prior to conciliation.  </w:t>
      </w:r>
    </w:p>
  </w:footnote>
  <w:footnote w:id="3">
    <w:p w14:paraId="674B8A83" w14:textId="77777777" w:rsidR="00A93077" w:rsidRPr="00DF75D5" w:rsidRDefault="00A93077" w:rsidP="000B423F">
      <w:pPr>
        <w:pStyle w:val="FootnoteText"/>
        <w:ind w:right="0"/>
        <w:rPr>
          <w:lang w:val="en-AU"/>
        </w:rPr>
      </w:pPr>
      <w:r>
        <w:rPr>
          <w:rStyle w:val="FootnoteReference"/>
        </w:rPr>
        <w:footnoteRef/>
      </w:r>
      <w:r>
        <w:t xml:space="preserve"> </w:t>
      </w:r>
      <w:r w:rsidRPr="00F37323">
        <w:rPr>
          <w:rFonts w:cs="Arial"/>
          <w:color w:val="000000"/>
          <w:sz w:val="16"/>
          <w:szCs w:val="16"/>
          <w:lang w:eastAsia="en-AU"/>
        </w:rPr>
        <w:t>Does not include applications dismissed by the Commission prior to conciliation pursuant to sections 399A or 587.</w:t>
      </w:r>
    </w:p>
  </w:footnote>
  <w:footnote w:id="4">
    <w:p w14:paraId="580DA2F9" w14:textId="77777777" w:rsidR="00A93077" w:rsidRPr="000B423F" w:rsidRDefault="00A93077" w:rsidP="000B423F">
      <w:pPr>
        <w:tabs>
          <w:tab w:val="left" w:pos="7655"/>
        </w:tabs>
        <w:spacing w:after="0"/>
        <w:ind w:right="0"/>
        <w:jc w:val="both"/>
        <w:rPr>
          <w:rFonts w:cs="Arial"/>
          <w:sz w:val="16"/>
          <w:szCs w:val="16"/>
          <w:lang w:val="en-AU"/>
        </w:rPr>
      </w:pPr>
      <w:r w:rsidRPr="000B423F">
        <w:rPr>
          <w:rStyle w:val="FootnoteReference"/>
          <w:rFonts w:cs="Arial"/>
          <w:szCs w:val="20"/>
        </w:rPr>
        <w:footnoteRef/>
      </w:r>
      <w:r w:rsidRPr="000B423F">
        <w:rPr>
          <w:rFonts w:cs="Arial"/>
          <w:sz w:val="16"/>
          <w:szCs w:val="16"/>
        </w:rPr>
        <w:t xml:space="preserve"> I</w:t>
      </w:r>
      <w:r w:rsidRPr="000B423F">
        <w:rPr>
          <w:rFonts w:cs="Arial"/>
          <w:color w:val="000000"/>
          <w:sz w:val="16"/>
          <w:szCs w:val="16"/>
          <w:lang w:eastAsia="en-AU"/>
        </w:rPr>
        <w:t>ncludes all settled and not settled conciliations before a conciliator. Does not include applications withdraws after conciliation.  Conciliation refers to conciliations conducted by Fair Work Commission employees</w:t>
      </w:r>
    </w:p>
  </w:footnote>
  <w:footnote w:id="5">
    <w:p w14:paraId="1E320D11" w14:textId="77777777" w:rsidR="00A93077" w:rsidRPr="00E454CC" w:rsidRDefault="00A93077">
      <w:pPr>
        <w:pStyle w:val="FootnoteText"/>
        <w:rPr>
          <w:lang w:val="en-AU"/>
        </w:rPr>
      </w:pPr>
      <w:r>
        <w:rPr>
          <w:rStyle w:val="FootnoteReference"/>
        </w:rPr>
        <w:footnoteRef/>
      </w:r>
      <w:r>
        <w:t xml:space="preserve"> </w:t>
      </w:r>
      <w:r w:rsidRPr="006213E3">
        <w:rPr>
          <w:sz w:val="16"/>
          <w:szCs w:val="16"/>
          <w:lang w:val="en-AU"/>
        </w:rPr>
        <w:t>May not include applications that withdraw after conciliation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BB041" w14:textId="77777777" w:rsidR="00A93077" w:rsidRDefault="001F4927">
    <w:r>
      <w:rPr>
        <w:noProof/>
      </w:rPr>
      <w:pict w14:anchorId="34156C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892.7pt;height:1079.15pt;z-index:-251657728;mso-wrap-edited:f;mso-position-horizontal:center;mso-position-horizontal-relative:margin;mso-position-vertical:center;mso-position-vertical-relative:margin" wrapcoords="14430 5839 14339 5854 14103 6019 14103 6079 13068 6079 12633 6139 12596 6319 12596 6589 12742 6784 11616 6994 11562 7084 11435 7220 11471 7685 11834 7745 12978 7760 12869 7880 12778 8000 4828 8075 4773 8721 4773 9201 4846 9681 4900 9921 4973 10162 3721 10162 3648 10222 3793 10402 -18 10597 -18 10672 217 10867 598 11107 1107 11377 1542 11588 2250 11873 2940 12068 3085 12083 3085 12158 4900 12308 5717 12323 6643 13029 7405 13509 7823 13749 4356 13974 4138 14004 3376 14079 3339 14184 3503 14244 3503 14259 4174 14515 4937 14710 5082 14725 5082 14800 6498 14950 10346 14965 10346 14980 11489 15445 12143 15700 12724 15911 12832 15926 11163 16031 9801 16121 9293 16211 8440 16376 7659 16616 7078 16856 6752 17021 6752 17111 7078 17171 13994 17352 15301 17367 14720 17457 14139 17577 13250 17847 12996 17937 12705 18057 12143 18297 11689 18582 11344 18808 11344 18883 15483 19033 17225 19048 17007 19138 16717 19288 16644 19303 16281 19498 15501 19978 15101 20324 15809 20324 15882 20324 16390 20264 16590 20234 17552 20038 18423 19768 19058 19543 19639 19273 20057 19033 20402 18823 20783 18552 21164 18222 21128 18162 15628 18087 21600 17877 21600 17186 21581 17126 21436 16886 21291 16661 21273 16646 21146 16466 20910 16166 20837 16106 20692 15926 20456 15685 19911 15205 19585 14935 19276 14725 21600 14515 21600 14259 18477 14244 17933 13974 17570 13824 17388 13764 17352 13704 17062 13659 15501 13524 15265 13329 15192 13284 14974 13104 14847 13014 14484 12803 14448 12713 12215 12533 11816 12098 11562 11858 11253 11603 13195 11588 15755 11467 15791 11347 15973 11107 16844 10867 17044 10687 17062 10447 17044 10342 16844 10147 17497 9936 17552 9906 17715 9726 17715 9441 17697 9396 17443 9216 16644 9051 16190 8961 17443 8946 17915 8886 17969 8510 17878 8330 17806 8240 17788 8165 17552 8135 16009 8000 17280 7745 17461 7580 17497 7505 17497 7340 17461 7235 17370 7144 17243 7039 16390 6784 16426 6604 16372 6454 16263 6319 16227 6259 15882 6199 15047 6079 15047 6004 14847 5854 14738 5839 14430 5839">
          <v:imagedata r:id="rId1" o:title="Untitled-1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7F1C0" w14:textId="77777777" w:rsidR="00A93077" w:rsidRDefault="00A93077" w:rsidP="00B74701">
    <w:pPr>
      <w:rPr>
        <w:sz w:val="16"/>
        <w:szCs w:val="16"/>
      </w:rPr>
    </w:pPr>
    <w:r w:rsidRPr="00E54ED2">
      <w:rPr>
        <w:noProof/>
        <w:sz w:val="16"/>
        <w:szCs w:val="16"/>
        <w:lang w:val="en-AU" w:eastAsia="en-AU"/>
      </w:rPr>
      <w:drawing>
        <wp:anchor distT="0" distB="0" distL="114300" distR="114300" simplePos="0" relativeHeight="251656704" behindDoc="1" locked="0" layoutInCell="1" allowOverlap="1" wp14:anchorId="34DE0696" wp14:editId="44AF6B41">
          <wp:simplePos x="0" y="0"/>
          <wp:positionH relativeFrom="column">
            <wp:posOffset>4785995</wp:posOffset>
          </wp:positionH>
          <wp:positionV relativeFrom="paragraph">
            <wp:posOffset>-7620</wp:posOffset>
          </wp:positionV>
          <wp:extent cx="1343025" cy="1333500"/>
          <wp:effectExtent l="19050" t="0" r="9525" b="0"/>
          <wp:wrapTight wrapText="bothSides">
            <wp:wrapPolygon edited="0">
              <wp:start x="-306" y="0"/>
              <wp:lineTo x="-306" y="21291"/>
              <wp:lineTo x="21753" y="21291"/>
              <wp:lineTo x="21753" y="0"/>
              <wp:lineTo x="-306" y="0"/>
            </wp:wrapPolygon>
          </wp:wrapTight>
          <wp:docPr id="3" name="Picture 3" descr="Blue FWC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FWC logo.bmp"/>
                  <pic:cNvPicPr/>
                </pic:nvPicPr>
                <pic:blipFill>
                  <a:blip r:embed="rId1" cstate="print"/>
                  <a:stretch>
                    <a:fillRect/>
                  </a:stretch>
                </pic:blipFill>
                <pic:spPr>
                  <a:xfrm>
                    <a:off x="0" y="0"/>
                    <a:ext cx="1343025" cy="1333500"/>
                  </a:xfrm>
                  <a:prstGeom prst="rect">
                    <a:avLst/>
                  </a:prstGeom>
                </pic:spPr>
              </pic:pic>
            </a:graphicData>
          </a:graphic>
        </wp:anchor>
      </w:drawing>
    </w:r>
  </w:p>
  <w:p w14:paraId="52922F23" w14:textId="77777777" w:rsidR="00A93077" w:rsidRDefault="00A93077" w:rsidP="00B74701">
    <w:pPr>
      <w:rPr>
        <w:sz w:val="16"/>
        <w:szCs w:val="16"/>
      </w:rPr>
    </w:pPr>
  </w:p>
  <w:p w14:paraId="4D272A21" w14:textId="77777777" w:rsidR="00A93077" w:rsidRPr="0015037E" w:rsidRDefault="00E409B2" w:rsidP="00E54ED2">
    <w:pPr>
      <w:spacing w:before="800" w:after="120"/>
      <w:rPr>
        <w:color w:val="001A45"/>
        <w:sz w:val="40"/>
        <w:szCs w:val="40"/>
      </w:rPr>
    </w:pPr>
    <w:r>
      <w:rPr>
        <w:noProof/>
        <w:color w:val="001A45"/>
        <w:sz w:val="40"/>
        <w:szCs w:val="40"/>
        <w:lang w:val="en-AU" w:eastAsia="en-AU"/>
      </w:rPr>
      <mc:AlternateContent>
        <mc:Choice Requires="wps">
          <w:drawing>
            <wp:anchor distT="4294967295" distB="4294967295" distL="114300" distR="114300" simplePos="0" relativeHeight="251657728" behindDoc="0" locked="0" layoutInCell="1" allowOverlap="1" wp14:anchorId="18B27063" wp14:editId="108E3C4B">
              <wp:simplePos x="0" y="0"/>
              <wp:positionH relativeFrom="column">
                <wp:posOffset>5715</wp:posOffset>
              </wp:positionH>
              <wp:positionV relativeFrom="paragraph">
                <wp:posOffset>744854</wp:posOffset>
              </wp:positionV>
              <wp:extent cx="4608830" cy="0"/>
              <wp:effectExtent l="0" t="0" r="20320" b="19050"/>
              <wp:wrapSquare wrapText="bothSides"/>
              <wp:docPr id="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08830" cy="0"/>
                      </a:xfrm>
                      <a:prstGeom prst="line">
                        <a:avLst/>
                      </a:prstGeom>
                      <a:noFill/>
                      <a:ln w="9525">
                        <a:solidFill>
                          <a:srgbClr val="001A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4BFF9" id="Line 68"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58.65pt" to="363.3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F+bHAIAADMEAAAOAAAAZHJzL2Uyb0RvYy54bWysU02P2yAQvVfqf0DcE9tZJ3WsOKtVnLSH&#10;dBtptz+AAI5RMSAgcaKq/70D+Wi2vVRVLxg8M4838x6zx2Mn0YFbJ7SqcDZMMeKKaibUrsJfX1eD&#10;AiPniWJEasUrfOIOP87fv5v1puQj3WrJuEUAolzZmwq33psySRxteUfcUBuuINho2xEPR7tLmCU9&#10;oHcyGaXpJOm1ZcZqyp2Dv/U5iOcRv2k49V+axnGPZIWBm4+rjes2rMl8RsqdJaYV9EKD/AOLjggF&#10;l96gauIJ2lvxB1QnqNVON35IdZfophGUxx6gmyz9rZuXlhgee4HhOHMbk/t/sPT5sLFIMNAOI0U6&#10;kGgtFEeTIoymN66EjIXa2NAcPaoXs9b0m0NKL1qidjxSfD0ZqMtCRfKmJBycgQu2/WfNIIfsvY5z&#10;Oja2Q40U5lMoDOAwC3SMwpxuwvCjRxR+5pO0KB5AP3qNJaQMEKHQWOc/ct2hsKmwBPoRkBzWzgdK&#10;v1JCutIrIWXUXSrUV3g6Ho1jgdNSsBAMac7utgtp0YEE56TZUz6O/UHkPs3qvWIRrOWELS97T4Q8&#10;7+FyqQIetAJ0LruzNb5P0+myWBb5IB9NloM8revB02qRDyar7MO4fqgXizr7EahledkKxrgK7K42&#10;zfK/s8HlwZwNdjPqbQzJW/Q4LyB7/UbSUdUg5NkSW81OG3tVG5wZky+vKFj//gz7+7c+/wkAAP//&#10;AwBQSwMEFAAGAAgAAAAhAEKMEAfbAAAACAEAAA8AAABkcnMvZG93bnJldi54bWxMj1FLw0AQhN8F&#10;/8Oxgm/20hYSG3MpIoigvjTmB2yTNUnN7YXcpU399a4g2MedGWa/ybaz7dWRRt85NrBcRKCIK1d3&#10;3BgoP57v7kH5gFxj75gMnMnDNr++yjCt3Yl3dCxCo6SEfYoG2hCGVGtftWTRL9xALN6nGy0GOcdG&#10;1yOepNz2ehVFsbbYsXxocaCnlqqvYrIGinK3YT35Mn7/fj2EM67x8PZizO3N/PgAKtAc/sPwiy/o&#10;kAvT3k1ce9Ub2EhO1GWyBiV2sooTUPs/ReeZvhyQ/wAAAP//AwBQSwECLQAUAAYACAAAACEAtoM4&#10;kv4AAADhAQAAEwAAAAAAAAAAAAAAAAAAAAAAW0NvbnRlbnRfVHlwZXNdLnhtbFBLAQItABQABgAI&#10;AAAAIQA4/SH/1gAAAJQBAAALAAAAAAAAAAAAAAAAAC8BAABfcmVscy8ucmVsc1BLAQItABQABgAI&#10;AAAAIQC9gF+bHAIAADMEAAAOAAAAAAAAAAAAAAAAAC4CAABkcnMvZTJvRG9jLnhtbFBLAQItABQA&#10;BgAIAAAAIQBCjBAH2wAAAAgBAAAPAAAAAAAAAAAAAAAAAHYEAABkcnMvZG93bnJldi54bWxQSwUG&#10;AAAAAAQABADzAAAAfgUAAAAA&#10;" strokecolor="#001a45">
              <w10:wrap type="square"/>
            </v:line>
          </w:pict>
        </mc:Fallback>
      </mc:AlternateContent>
    </w:r>
    <w:r w:rsidR="00A93077" w:rsidRPr="0015037E">
      <w:rPr>
        <w:color w:val="001A45"/>
        <w:sz w:val="40"/>
        <w:szCs w:val="40"/>
      </w:rPr>
      <w:t>Quarterly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A02B1"/>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993F69"/>
    <w:multiLevelType w:val="hybridMultilevel"/>
    <w:tmpl w:val="D890B040"/>
    <w:lvl w:ilvl="0" w:tplc="5AE68842">
      <w:start w:val="1"/>
      <w:numFmt w:val="bullet"/>
      <w:pStyle w:val="ListBullet1"/>
      <w:lvlText w:val=""/>
      <w:lvlJc w:val="left"/>
      <w:pPr>
        <w:tabs>
          <w:tab w:val="num" w:pos="567"/>
        </w:tabs>
        <w:ind w:left="567" w:hanging="567"/>
      </w:pPr>
      <w:rPr>
        <w:rFonts w:ascii="Wingdings" w:hAnsi="Wingdings" w:hint="default"/>
      </w:rPr>
    </w:lvl>
    <w:lvl w:ilvl="1" w:tplc="FD72A5C4">
      <w:start w:val="1"/>
      <w:numFmt w:val="bullet"/>
      <w:lvlText w:val=""/>
      <w:lvlJc w:val="left"/>
      <w:pPr>
        <w:tabs>
          <w:tab w:val="num" w:pos="1560"/>
        </w:tabs>
        <w:ind w:left="1560" w:hanging="48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8F3643"/>
    <w:multiLevelType w:val="multilevel"/>
    <w:tmpl w:val="3B6CE9BC"/>
    <w:lvl w:ilvl="0">
      <w:start w:val="1"/>
      <w:numFmt w:val="decimal"/>
      <w:lvlText w:val="%1."/>
      <w:lvlJc w:val="left"/>
      <w:pPr>
        <w:tabs>
          <w:tab w:val="num" w:pos="720"/>
        </w:tabs>
        <w:ind w:left="720" w:hanging="360"/>
      </w:pPr>
      <w:rPr>
        <w:rFonts w:ascii="Frutiger 45 Light" w:hAnsi="Frutiger 45 Ligh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BA25AC6"/>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F233DB"/>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A016E2"/>
    <w:multiLevelType w:val="hybridMultilevel"/>
    <w:tmpl w:val="9B7A2C86"/>
    <w:lvl w:ilvl="0" w:tplc="307EE2A6">
      <w:start w:val="1"/>
      <w:numFmt w:val="decimal"/>
      <w:pStyle w:val="FWAFormBullet"/>
      <w:lvlText w:val="%1."/>
      <w:lvlJc w:val="left"/>
      <w:pPr>
        <w:tabs>
          <w:tab w:val="num" w:pos="709"/>
        </w:tabs>
        <w:ind w:left="709" w:hanging="709"/>
      </w:pPr>
      <w:rPr>
        <w:rFonts w:ascii="Times New Roman" w:hAnsi="Times New Roman" w:hint="default"/>
        <w:b/>
        <w:i w:val="0"/>
        <w:sz w:val="24"/>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2A052E92"/>
    <w:multiLevelType w:val="hybridMultilevel"/>
    <w:tmpl w:val="DE52AD48"/>
    <w:lvl w:ilvl="0" w:tplc="0C09000F">
      <w:start w:val="4"/>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2B8B4188"/>
    <w:multiLevelType w:val="multilevel"/>
    <w:tmpl w:val="C472ED8A"/>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DD75F8"/>
    <w:multiLevelType w:val="hybridMultilevel"/>
    <w:tmpl w:val="17D0D4FE"/>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38427222"/>
    <w:multiLevelType w:val="hybridMultilevel"/>
    <w:tmpl w:val="7F44D1F0"/>
    <w:lvl w:ilvl="0" w:tplc="FD72A5C4">
      <w:start w:val="1"/>
      <w:numFmt w:val="bullet"/>
      <w:lvlText w:val=""/>
      <w:lvlJc w:val="left"/>
      <w:pPr>
        <w:tabs>
          <w:tab w:val="num" w:pos="606"/>
        </w:tabs>
        <w:ind w:left="606" w:hanging="480"/>
      </w:pPr>
      <w:rPr>
        <w:rFonts w:ascii="Symbol" w:hAnsi="Symbol" w:hint="default"/>
        <w:color w:val="auto"/>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3A297E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544EE3"/>
    <w:multiLevelType w:val="multilevel"/>
    <w:tmpl w:val="862A98B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856F42"/>
    <w:multiLevelType w:val="multilevel"/>
    <w:tmpl w:val="4AFAAA2C"/>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CE050B"/>
    <w:multiLevelType w:val="hybridMultilevel"/>
    <w:tmpl w:val="A41E9E90"/>
    <w:lvl w:ilvl="0" w:tplc="B5E6B27E">
      <w:start w:val="1"/>
      <w:numFmt w:val="bullet"/>
      <w:lvlText w:val=""/>
      <w:lvlJc w:val="left"/>
      <w:pPr>
        <w:tabs>
          <w:tab w:val="num" w:pos="-1548"/>
        </w:tabs>
        <w:ind w:left="-1548" w:hanging="360"/>
      </w:pPr>
      <w:rPr>
        <w:rFonts w:ascii="Symbol" w:hAnsi="Symbol" w:hint="default"/>
      </w:rPr>
    </w:lvl>
    <w:lvl w:ilvl="1" w:tplc="04090003" w:tentative="1">
      <w:start w:val="1"/>
      <w:numFmt w:val="bullet"/>
      <w:lvlText w:val="o"/>
      <w:lvlJc w:val="left"/>
      <w:pPr>
        <w:tabs>
          <w:tab w:val="num" w:pos="-828"/>
        </w:tabs>
        <w:ind w:left="-828" w:hanging="360"/>
      </w:pPr>
      <w:rPr>
        <w:rFonts w:ascii="Courier New" w:hAnsi="Courier New" w:hint="default"/>
      </w:rPr>
    </w:lvl>
    <w:lvl w:ilvl="2" w:tplc="04090005" w:tentative="1">
      <w:start w:val="1"/>
      <w:numFmt w:val="bullet"/>
      <w:lvlText w:val=""/>
      <w:lvlJc w:val="left"/>
      <w:pPr>
        <w:tabs>
          <w:tab w:val="num" w:pos="-108"/>
        </w:tabs>
        <w:ind w:left="-108" w:hanging="360"/>
      </w:pPr>
      <w:rPr>
        <w:rFonts w:ascii="Wingdings" w:hAnsi="Wingdings" w:hint="default"/>
      </w:rPr>
    </w:lvl>
    <w:lvl w:ilvl="3" w:tplc="04090001" w:tentative="1">
      <w:start w:val="1"/>
      <w:numFmt w:val="bullet"/>
      <w:lvlText w:val=""/>
      <w:lvlJc w:val="left"/>
      <w:pPr>
        <w:tabs>
          <w:tab w:val="num" w:pos="612"/>
        </w:tabs>
        <w:ind w:left="612" w:hanging="360"/>
      </w:pPr>
      <w:rPr>
        <w:rFonts w:ascii="Symbol" w:hAnsi="Symbol" w:hint="default"/>
      </w:rPr>
    </w:lvl>
    <w:lvl w:ilvl="4" w:tplc="04090003" w:tentative="1">
      <w:start w:val="1"/>
      <w:numFmt w:val="bullet"/>
      <w:lvlText w:val="o"/>
      <w:lvlJc w:val="left"/>
      <w:pPr>
        <w:tabs>
          <w:tab w:val="num" w:pos="1332"/>
        </w:tabs>
        <w:ind w:left="1332" w:hanging="360"/>
      </w:pPr>
      <w:rPr>
        <w:rFonts w:ascii="Courier New" w:hAnsi="Courier New" w:hint="default"/>
      </w:rPr>
    </w:lvl>
    <w:lvl w:ilvl="5" w:tplc="04090005" w:tentative="1">
      <w:start w:val="1"/>
      <w:numFmt w:val="bullet"/>
      <w:lvlText w:val=""/>
      <w:lvlJc w:val="left"/>
      <w:pPr>
        <w:tabs>
          <w:tab w:val="num" w:pos="2052"/>
        </w:tabs>
        <w:ind w:left="2052" w:hanging="360"/>
      </w:pPr>
      <w:rPr>
        <w:rFonts w:ascii="Wingdings" w:hAnsi="Wingdings" w:hint="default"/>
      </w:rPr>
    </w:lvl>
    <w:lvl w:ilvl="6" w:tplc="04090001" w:tentative="1">
      <w:start w:val="1"/>
      <w:numFmt w:val="bullet"/>
      <w:lvlText w:val=""/>
      <w:lvlJc w:val="left"/>
      <w:pPr>
        <w:tabs>
          <w:tab w:val="num" w:pos="2772"/>
        </w:tabs>
        <w:ind w:left="2772" w:hanging="360"/>
      </w:pPr>
      <w:rPr>
        <w:rFonts w:ascii="Symbol" w:hAnsi="Symbol" w:hint="default"/>
      </w:rPr>
    </w:lvl>
    <w:lvl w:ilvl="7" w:tplc="04090003" w:tentative="1">
      <w:start w:val="1"/>
      <w:numFmt w:val="bullet"/>
      <w:lvlText w:val="o"/>
      <w:lvlJc w:val="left"/>
      <w:pPr>
        <w:tabs>
          <w:tab w:val="num" w:pos="3492"/>
        </w:tabs>
        <w:ind w:left="3492" w:hanging="360"/>
      </w:pPr>
      <w:rPr>
        <w:rFonts w:ascii="Courier New" w:hAnsi="Courier New" w:hint="default"/>
      </w:rPr>
    </w:lvl>
    <w:lvl w:ilvl="8" w:tplc="04090005" w:tentative="1">
      <w:start w:val="1"/>
      <w:numFmt w:val="bullet"/>
      <w:lvlText w:val=""/>
      <w:lvlJc w:val="left"/>
      <w:pPr>
        <w:tabs>
          <w:tab w:val="num" w:pos="4212"/>
        </w:tabs>
        <w:ind w:left="4212" w:hanging="360"/>
      </w:pPr>
      <w:rPr>
        <w:rFonts w:ascii="Wingdings" w:hAnsi="Wingdings" w:hint="default"/>
      </w:rPr>
    </w:lvl>
  </w:abstractNum>
  <w:abstractNum w:abstractNumId="14" w15:restartNumberingAfterBreak="0">
    <w:nsid w:val="487917B9"/>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A83C0E"/>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E208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E4547A"/>
    <w:multiLevelType w:val="hybridMultilevel"/>
    <w:tmpl w:val="49AA55CA"/>
    <w:lvl w:ilvl="0" w:tplc="C11CDDCA">
      <w:start w:val="1"/>
      <w:numFmt w:val="bullet"/>
      <w:lvlText w:val="•"/>
      <w:lvlJc w:val="left"/>
      <w:pPr>
        <w:tabs>
          <w:tab w:val="num" w:pos="720"/>
        </w:tabs>
        <w:ind w:left="720" w:hanging="360"/>
      </w:pPr>
      <w:rPr>
        <w:rFonts w:ascii="Times New Roman" w:hAnsi="Times New Roman" w:hint="default"/>
      </w:rPr>
    </w:lvl>
    <w:lvl w:ilvl="1" w:tplc="4EB84D12" w:tentative="1">
      <w:start w:val="1"/>
      <w:numFmt w:val="bullet"/>
      <w:lvlText w:val="•"/>
      <w:lvlJc w:val="left"/>
      <w:pPr>
        <w:tabs>
          <w:tab w:val="num" w:pos="1440"/>
        </w:tabs>
        <w:ind w:left="1440" w:hanging="360"/>
      </w:pPr>
      <w:rPr>
        <w:rFonts w:ascii="Times New Roman" w:hAnsi="Times New Roman" w:hint="default"/>
      </w:rPr>
    </w:lvl>
    <w:lvl w:ilvl="2" w:tplc="0CF0B846" w:tentative="1">
      <w:start w:val="1"/>
      <w:numFmt w:val="bullet"/>
      <w:lvlText w:val="•"/>
      <w:lvlJc w:val="left"/>
      <w:pPr>
        <w:tabs>
          <w:tab w:val="num" w:pos="2160"/>
        </w:tabs>
        <w:ind w:left="2160" w:hanging="360"/>
      </w:pPr>
      <w:rPr>
        <w:rFonts w:ascii="Times New Roman" w:hAnsi="Times New Roman" w:hint="default"/>
      </w:rPr>
    </w:lvl>
    <w:lvl w:ilvl="3" w:tplc="D58AD03E" w:tentative="1">
      <w:start w:val="1"/>
      <w:numFmt w:val="bullet"/>
      <w:lvlText w:val="•"/>
      <w:lvlJc w:val="left"/>
      <w:pPr>
        <w:tabs>
          <w:tab w:val="num" w:pos="2880"/>
        </w:tabs>
        <w:ind w:left="2880" w:hanging="360"/>
      </w:pPr>
      <w:rPr>
        <w:rFonts w:ascii="Times New Roman" w:hAnsi="Times New Roman" w:hint="default"/>
      </w:rPr>
    </w:lvl>
    <w:lvl w:ilvl="4" w:tplc="976C75BC" w:tentative="1">
      <w:start w:val="1"/>
      <w:numFmt w:val="bullet"/>
      <w:lvlText w:val="•"/>
      <w:lvlJc w:val="left"/>
      <w:pPr>
        <w:tabs>
          <w:tab w:val="num" w:pos="3600"/>
        </w:tabs>
        <w:ind w:left="3600" w:hanging="360"/>
      </w:pPr>
      <w:rPr>
        <w:rFonts w:ascii="Times New Roman" w:hAnsi="Times New Roman" w:hint="default"/>
      </w:rPr>
    </w:lvl>
    <w:lvl w:ilvl="5" w:tplc="4A12175E" w:tentative="1">
      <w:start w:val="1"/>
      <w:numFmt w:val="bullet"/>
      <w:lvlText w:val="•"/>
      <w:lvlJc w:val="left"/>
      <w:pPr>
        <w:tabs>
          <w:tab w:val="num" w:pos="4320"/>
        </w:tabs>
        <w:ind w:left="4320" w:hanging="360"/>
      </w:pPr>
      <w:rPr>
        <w:rFonts w:ascii="Times New Roman" w:hAnsi="Times New Roman" w:hint="default"/>
      </w:rPr>
    </w:lvl>
    <w:lvl w:ilvl="6" w:tplc="E8F0FC50" w:tentative="1">
      <w:start w:val="1"/>
      <w:numFmt w:val="bullet"/>
      <w:lvlText w:val="•"/>
      <w:lvlJc w:val="left"/>
      <w:pPr>
        <w:tabs>
          <w:tab w:val="num" w:pos="5040"/>
        </w:tabs>
        <w:ind w:left="5040" w:hanging="360"/>
      </w:pPr>
      <w:rPr>
        <w:rFonts w:ascii="Times New Roman" w:hAnsi="Times New Roman" w:hint="default"/>
      </w:rPr>
    </w:lvl>
    <w:lvl w:ilvl="7" w:tplc="17E88484" w:tentative="1">
      <w:start w:val="1"/>
      <w:numFmt w:val="bullet"/>
      <w:lvlText w:val="•"/>
      <w:lvlJc w:val="left"/>
      <w:pPr>
        <w:tabs>
          <w:tab w:val="num" w:pos="5760"/>
        </w:tabs>
        <w:ind w:left="5760" w:hanging="360"/>
      </w:pPr>
      <w:rPr>
        <w:rFonts w:ascii="Times New Roman" w:hAnsi="Times New Roman" w:hint="default"/>
      </w:rPr>
    </w:lvl>
    <w:lvl w:ilvl="8" w:tplc="62FA9E9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63C021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765773F"/>
    <w:multiLevelType w:val="multilevel"/>
    <w:tmpl w:val="AB243A06"/>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7060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1FE7B43"/>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2E022B"/>
    <w:multiLevelType w:val="hybridMultilevel"/>
    <w:tmpl w:val="AB243A06"/>
    <w:lvl w:ilvl="0" w:tplc="16AE6D2C">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CB26D8"/>
    <w:multiLevelType w:val="multilevel"/>
    <w:tmpl w:val="B1266F6C"/>
    <w:lvl w:ilvl="0">
      <w:start w:val="1"/>
      <w:numFmt w:val="bullet"/>
      <w:lvlText w:val=""/>
      <w:lvlJc w:val="left"/>
      <w:pPr>
        <w:tabs>
          <w:tab w:val="num" w:pos="660"/>
        </w:tabs>
        <w:ind w:left="660" w:hanging="30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E7093B"/>
    <w:multiLevelType w:val="hybridMultilevel"/>
    <w:tmpl w:val="3B6CE9B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7A5551E7"/>
    <w:multiLevelType w:val="hybridMultilevel"/>
    <w:tmpl w:val="69D6CBB6"/>
    <w:lvl w:ilvl="0" w:tplc="E4DA2720">
      <w:start w:val="1"/>
      <w:numFmt w:val="decimal"/>
      <w:pStyle w:val="NumberedList"/>
      <w:lvlText w:val="%1."/>
      <w:lvlJc w:val="left"/>
      <w:pPr>
        <w:tabs>
          <w:tab w:val="num" w:pos="567"/>
        </w:tabs>
        <w:ind w:left="567" w:hanging="567"/>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6" w15:restartNumberingAfterBreak="0">
    <w:nsid w:val="7D7C5BDE"/>
    <w:multiLevelType w:val="hybridMultilevel"/>
    <w:tmpl w:val="5F98D652"/>
    <w:lvl w:ilvl="0" w:tplc="880475FE">
      <w:start w:val="1"/>
      <w:numFmt w:val="bullet"/>
      <w:lvlText w:val="•"/>
      <w:lvlJc w:val="left"/>
      <w:pPr>
        <w:tabs>
          <w:tab w:val="num" w:pos="720"/>
        </w:tabs>
        <w:ind w:left="720" w:hanging="360"/>
      </w:pPr>
      <w:rPr>
        <w:rFonts w:ascii="Times New Roman" w:hAnsi="Times New Roman" w:hint="default"/>
      </w:rPr>
    </w:lvl>
    <w:lvl w:ilvl="1" w:tplc="FE385190" w:tentative="1">
      <w:start w:val="1"/>
      <w:numFmt w:val="bullet"/>
      <w:lvlText w:val="•"/>
      <w:lvlJc w:val="left"/>
      <w:pPr>
        <w:tabs>
          <w:tab w:val="num" w:pos="1440"/>
        </w:tabs>
        <w:ind w:left="1440" w:hanging="360"/>
      </w:pPr>
      <w:rPr>
        <w:rFonts w:ascii="Times New Roman" w:hAnsi="Times New Roman" w:hint="default"/>
      </w:rPr>
    </w:lvl>
    <w:lvl w:ilvl="2" w:tplc="5A66889A" w:tentative="1">
      <w:start w:val="1"/>
      <w:numFmt w:val="bullet"/>
      <w:lvlText w:val="•"/>
      <w:lvlJc w:val="left"/>
      <w:pPr>
        <w:tabs>
          <w:tab w:val="num" w:pos="2160"/>
        </w:tabs>
        <w:ind w:left="2160" w:hanging="360"/>
      </w:pPr>
      <w:rPr>
        <w:rFonts w:ascii="Times New Roman" w:hAnsi="Times New Roman" w:hint="default"/>
      </w:rPr>
    </w:lvl>
    <w:lvl w:ilvl="3" w:tplc="0966FA68" w:tentative="1">
      <w:start w:val="1"/>
      <w:numFmt w:val="bullet"/>
      <w:lvlText w:val="•"/>
      <w:lvlJc w:val="left"/>
      <w:pPr>
        <w:tabs>
          <w:tab w:val="num" w:pos="2880"/>
        </w:tabs>
        <w:ind w:left="2880" w:hanging="360"/>
      </w:pPr>
      <w:rPr>
        <w:rFonts w:ascii="Times New Roman" w:hAnsi="Times New Roman" w:hint="default"/>
      </w:rPr>
    </w:lvl>
    <w:lvl w:ilvl="4" w:tplc="00C044E8" w:tentative="1">
      <w:start w:val="1"/>
      <w:numFmt w:val="bullet"/>
      <w:lvlText w:val="•"/>
      <w:lvlJc w:val="left"/>
      <w:pPr>
        <w:tabs>
          <w:tab w:val="num" w:pos="3600"/>
        </w:tabs>
        <w:ind w:left="3600" w:hanging="360"/>
      </w:pPr>
      <w:rPr>
        <w:rFonts w:ascii="Times New Roman" w:hAnsi="Times New Roman" w:hint="default"/>
      </w:rPr>
    </w:lvl>
    <w:lvl w:ilvl="5" w:tplc="D4A8D7DE" w:tentative="1">
      <w:start w:val="1"/>
      <w:numFmt w:val="bullet"/>
      <w:lvlText w:val="•"/>
      <w:lvlJc w:val="left"/>
      <w:pPr>
        <w:tabs>
          <w:tab w:val="num" w:pos="4320"/>
        </w:tabs>
        <w:ind w:left="4320" w:hanging="360"/>
      </w:pPr>
      <w:rPr>
        <w:rFonts w:ascii="Times New Roman" w:hAnsi="Times New Roman" w:hint="default"/>
      </w:rPr>
    </w:lvl>
    <w:lvl w:ilvl="6" w:tplc="11069440" w:tentative="1">
      <w:start w:val="1"/>
      <w:numFmt w:val="bullet"/>
      <w:lvlText w:val="•"/>
      <w:lvlJc w:val="left"/>
      <w:pPr>
        <w:tabs>
          <w:tab w:val="num" w:pos="5040"/>
        </w:tabs>
        <w:ind w:left="5040" w:hanging="360"/>
      </w:pPr>
      <w:rPr>
        <w:rFonts w:ascii="Times New Roman" w:hAnsi="Times New Roman" w:hint="default"/>
      </w:rPr>
    </w:lvl>
    <w:lvl w:ilvl="7" w:tplc="F6B40E82" w:tentative="1">
      <w:start w:val="1"/>
      <w:numFmt w:val="bullet"/>
      <w:lvlText w:val="•"/>
      <w:lvlJc w:val="left"/>
      <w:pPr>
        <w:tabs>
          <w:tab w:val="num" w:pos="5760"/>
        </w:tabs>
        <w:ind w:left="5760" w:hanging="360"/>
      </w:pPr>
      <w:rPr>
        <w:rFonts w:ascii="Times New Roman" w:hAnsi="Times New Roman" w:hint="default"/>
      </w:rPr>
    </w:lvl>
    <w:lvl w:ilvl="8" w:tplc="13EA5894"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E5A294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F052495"/>
    <w:multiLevelType w:val="hybridMultilevel"/>
    <w:tmpl w:val="4AFAAA2C"/>
    <w:lvl w:ilvl="0" w:tplc="5F9C77C4">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5"/>
  </w:num>
  <w:num w:numId="3">
    <w:abstractNumId w:val="24"/>
  </w:num>
  <w:num w:numId="4">
    <w:abstractNumId w:val="7"/>
  </w:num>
  <w:num w:numId="5">
    <w:abstractNumId w:val="23"/>
  </w:num>
  <w:num w:numId="6">
    <w:abstractNumId w:val="6"/>
  </w:num>
  <w:num w:numId="7">
    <w:abstractNumId w:val="27"/>
  </w:num>
  <w:num w:numId="8">
    <w:abstractNumId w:val="20"/>
  </w:num>
  <w:num w:numId="9">
    <w:abstractNumId w:val="18"/>
  </w:num>
  <w:num w:numId="10">
    <w:abstractNumId w:val="2"/>
  </w:num>
  <w:num w:numId="11">
    <w:abstractNumId w:val="13"/>
  </w:num>
  <w:num w:numId="12">
    <w:abstractNumId w:val="28"/>
  </w:num>
  <w:num w:numId="13">
    <w:abstractNumId w:val="12"/>
  </w:num>
  <w:num w:numId="14">
    <w:abstractNumId w:val="22"/>
  </w:num>
  <w:num w:numId="15">
    <w:abstractNumId w:val="19"/>
  </w:num>
  <w:num w:numId="16">
    <w:abstractNumId w:val="3"/>
  </w:num>
  <w:num w:numId="17">
    <w:abstractNumId w:val="0"/>
  </w:num>
  <w:num w:numId="18">
    <w:abstractNumId w:val="14"/>
  </w:num>
  <w:num w:numId="19">
    <w:abstractNumId w:val="4"/>
  </w:num>
  <w:num w:numId="20">
    <w:abstractNumId w:val="15"/>
  </w:num>
  <w:num w:numId="21">
    <w:abstractNumId w:val="21"/>
  </w:num>
  <w:num w:numId="22">
    <w:abstractNumId w:val="16"/>
  </w:num>
  <w:num w:numId="23">
    <w:abstractNumId w:val="10"/>
  </w:num>
  <w:num w:numId="24">
    <w:abstractNumId w:val="11"/>
  </w:num>
  <w:num w:numId="25">
    <w:abstractNumId w:val="26"/>
  </w:num>
  <w:num w:numId="26">
    <w:abstractNumId w:val="17"/>
  </w:num>
  <w:num w:numId="27">
    <w:abstractNumId w:val="5"/>
  </w:num>
  <w:num w:numId="28">
    <w:abstractNumId w:val="9"/>
  </w:num>
  <w:num w:numId="29">
    <w:abstractNumId w:val="8"/>
  </w:num>
  <w:num w:numId="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characterSpacingControl w:val="doNotCompress"/>
  <w:hdrShapeDefaults>
    <o:shapedefaults v:ext="edit" spidmax="2050">
      <o:colormru v:ext="edit" colors="#872434,#b2b2b2,black"/>
    </o:shapedefaults>
    <o:shapelayout v:ext="edit">
      <o:idmap v:ext="edit" data="2"/>
    </o:shapelayout>
  </w:hdrShapeDefault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19A"/>
    <w:rsid w:val="00001A22"/>
    <w:rsid w:val="0000519A"/>
    <w:rsid w:val="00006D83"/>
    <w:rsid w:val="0001247E"/>
    <w:rsid w:val="0001507F"/>
    <w:rsid w:val="000162F6"/>
    <w:rsid w:val="00020663"/>
    <w:rsid w:val="000218C2"/>
    <w:rsid w:val="000259A8"/>
    <w:rsid w:val="00032989"/>
    <w:rsid w:val="00033870"/>
    <w:rsid w:val="000449AE"/>
    <w:rsid w:val="0005053F"/>
    <w:rsid w:val="00052B56"/>
    <w:rsid w:val="0005401E"/>
    <w:rsid w:val="00060A22"/>
    <w:rsid w:val="00062688"/>
    <w:rsid w:val="00067DE7"/>
    <w:rsid w:val="000727FC"/>
    <w:rsid w:val="00076D6E"/>
    <w:rsid w:val="00083198"/>
    <w:rsid w:val="00083B13"/>
    <w:rsid w:val="00084CAA"/>
    <w:rsid w:val="000865AA"/>
    <w:rsid w:val="00093012"/>
    <w:rsid w:val="000A0D9A"/>
    <w:rsid w:val="000A1F9B"/>
    <w:rsid w:val="000B423F"/>
    <w:rsid w:val="000B42B5"/>
    <w:rsid w:val="000B6F31"/>
    <w:rsid w:val="000B765F"/>
    <w:rsid w:val="000C7566"/>
    <w:rsid w:val="000D01F9"/>
    <w:rsid w:val="000D14EE"/>
    <w:rsid w:val="000D2CB4"/>
    <w:rsid w:val="000D2F34"/>
    <w:rsid w:val="000D3335"/>
    <w:rsid w:val="000D52C2"/>
    <w:rsid w:val="000D5494"/>
    <w:rsid w:val="000E4C69"/>
    <w:rsid w:val="000F3CD2"/>
    <w:rsid w:val="0011296C"/>
    <w:rsid w:val="0011713B"/>
    <w:rsid w:val="0011739F"/>
    <w:rsid w:val="001174B9"/>
    <w:rsid w:val="0012387F"/>
    <w:rsid w:val="00125A16"/>
    <w:rsid w:val="0012738D"/>
    <w:rsid w:val="00136F9F"/>
    <w:rsid w:val="001401AC"/>
    <w:rsid w:val="00145557"/>
    <w:rsid w:val="001503A9"/>
    <w:rsid w:val="001517D1"/>
    <w:rsid w:val="0015507D"/>
    <w:rsid w:val="00162CE3"/>
    <w:rsid w:val="00171870"/>
    <w:rsid w:val="001719D0"/>
    <w:rsid w:val="001735C0"/>
    <w:rsid w:val="00180DDB"/>
    <w:rsid w:val="00184B41"/>
    <w:rsid w:val="001974B5"/>
    <w:rsid w:val="001A062B"/>
    <w:rsid w:val="001A43C6"/>
    <w:rsid w:val="001A50A7"/>
    <w:rsid w:val="001D1141"/>
    <w:rsid w:val="001D312A"/>
    <w:rsid w:val="001D4B00"/>
    <w:rsid w:val="001E1EA6"/>
    <w:rsid w:val="001E33D4"/>
    <w:rsid w:val="001E3DB8"/>
    <w:rsid w:val="001E6963"/>
    <w:rsid w:val="001F0E07"/>
    <w:rsid w:val="001F2AE8"/>
    <w:rsid w:val="001F4927"/>
    <w:rsid w:val="001F4CF7"/>
    <w:rsid w:val="001F5250"/>
    <w:rsid w:val="001F58BE"/>
    <w:rsid w:val="00207776"/>
    <w:rsid w:val="00211E1E"/>
    <w:rsid w:val="00216C09"/>
    <w:rsid w:val="00222775"/>
    <w:rsid w:val="00223ADD"/>
    <w:rsid w:val="00224D59"/>
    <w:rsid w:val="00225B06"/>
    <w:rsid w:val="00232BCD"/>
    <w:rsid w:val="00234D42"/>
    <w:rsid w:val="00235C12"/>
    <w:rsid w:val="002366C5"/>
    <w:rsid w:val="00243C8D"/>
    <w:rsid w:val="00246783"/>
    <w:rsid w:val="00247AD0"/>
    <w:rsid w:val="00256132"/>
    <w:rsid w:val="00261F5C"/>
    <w:rsid w:val="0026344D"/>
    <w:rsid w:val="00276856"/>
    <w:rsid w:val="00282CD6"/>
    <w:rsid w:val="00290B0D"/>
    <w:rsid w:val="00294032"/>
    <w:rsid w:val="00297666"/>
    <w:rsid w:val="00297F8B"/>
    <w:rsid w:val="002A2853"/>
    <w:rsid w:val="002A7A28"/>
    <w:rsid w:val="002B38B6"/>
    <w:rsid w:val="002B4142"/>
    <w:rsid w:val="002C0794"/>
    <w:rsid w:val="002C0C00"/>
    <w:rsid w:val="002C1358"/>
    <w:rsid w:val="002C4707"/>
    <w:rsid w:val="002C4F8F"/>
    <w:rsid w:val="002C630E"/>
    <w:rsid w:val="002E0652"/>
    <w:rsid w:val="002E15F5"/>
    <w:rsid w:val="002E254A"/>
    <w:rsid w:val="002E6710"/>
    <w:rsid w:val="002E69E7"/>
    <w:rsid w:val="002F0347"/>
    <w:rsid w:val="002F51F1"/>
    <w:rsid w:val="00302241"/>
    <w:rsid w:val="00312B11"/>
    <w:rsid w:val="00317307"/>
    <w:rsid w:val="00322C00"/>
    <w:rsid w:val="00330A04"/>
    <w:rsid w:val="0033358F"/>
    <w:rsid w:val="00341BAB"/>
    <w:rsid w:val="00352E35"/>
    <w:rsid w:val="003551AE"/>
    <w:rsid w:val="00370E19"/>
    <w:rsid w:val="00384EA2"/>
    <w:rsid w:val="00394767"/>
    <w:rsid w:val="0039749B"/>
    <w:rsid w:val="003A0894"/>
    <w:rsid w:val="003A30EE"/>
    <w:rsid w:val="003B0133"/>
    <w:rsid w:val="003B2555"/>
    <w:rsid w:val="003B3A22"/>
    <w:rsid w:val="003C2E0C"/>
    <w:rsid w:val="003D1652"/>
    <w:rsid w:val="003D7CD4"/>
    <w:rsid w:val="00401494"/>
    <w:rsid w:val="004017EB"/>
    <w:rsid w:val="00404676"/>
    <w:rsid w:val="0040656E"/>
    <w:rsid w:val="00406C66"/>
    <w:rsid w:val="004147B4"/>
    <w:rsid w:val="004152DB"/>
    <w:rsid w:val="00420C8F"/>
    <w:rsid w:val="00425AEB"/>
    <w:rsid w:val="004273D2"/>
    <w:rsid w:val="0043048D"/>
    <w:rsid w:val="00440AC0"/>
    <w:rsid w:val="00442216"/>
    <w:rsid w:val="00442DD1"/>
    <w:rsid w:val="00443813"/>
    <w:rsid w:val="004441A6"/>
    <w:rsid w:val="0045154F"/>
    <w:rsid w:val="00457FC6"/>
    <w:rsid w:val="0046009F"/>
    <w:rsid w:val="00460282"/>
    <w:rsid w:val="004702D7"/>
    <w:rsid w:val="00476B8D"/>
    <w:rsid w:val="00483025"/>
    <w:rsid w:val="00483887"/>
    <w:rsid w:val="0048453F"/>
    <w:rsid w:val="00492730"/>
    <w:rsid w:val="00495DFF"/>
    <w:rsid w:val="004A02C2"/>
    <w:rsid w:val="004A7492"/>
    <w:rsid w:val="004B0398"/>
    <w:rsid w:val="004B6573"/>
    <w:rsid w:val="004C2CE0"/>
    <w:rsid w:val="004C3B62"/>
    <w:rsid w:val="004C4444"/>
    <w:rsid w:val="004C4DAF"/>
    <w:rsid w:val="004D0D16"/>
    <w:rsid w:val="004D23A6"/>
    <w:rsid w:val="004D4EA2"/>
    <w:rsid w:val="004F0B93"/>
    <w:rsid w:val="004F1575"/>
    <w:rsid w:val="004F2A0A"/>
    <w:rsid w:val="004F49DD"/>
    <w:rsid w:val="00502707"/>
    <w:rsid w:val="005032CE"/>
    <w:rsid w:val="00513CB9"/>
    <w:rsid w:val="00513F51"/>
    <w:rsid w:val="00520EB0"/>
    <w:rsid w:val="00523021"/>
    <w:rsid w:val="00526153"/>
    <w:rsid w:val="00526FAB"/>
    <w:rsid w:val="005340D3"/>
    <w:rsid w:val="0054200D"/>
    <w:rsid w:val="00542CD5"/>
    <w:rsid w:val="0055063E"/>
    <w:rsid w:val="00550684"/>
    <w:rsid w:val="005528BA"/>
    <w:rsid w:val="00555EB1"/>
    <w:rsid w:val="00561819"/>
    <w:rsid w:val="00562E8C"/>
    <w:rsid w:val="00566714"/>
    <w:rsid w:val="00571BAD"/>
    <w:rsid w:val="00583D98"/>
    <w:rsid w:val="0058482A"/>
    <w:rsid w:val="005A2679"/>
    <w:rsid w:val="005A3AE4"/>
    <w:rsid w:val="005A621B"/>
    <w:rsid w:val="005B171E"/>
    <w:rsid w:val="005B2F81"/>
    <w:rsid w:val="005B378B"/>
    <w:rsid w:val="005B43DC"/>
    <w:rsid w:val="005B7DC3"/>
    <w:rsid w:val="005C0FE0"/>
    <w:rsid w:val="005C5307"/>
    <w:rsid w:val="005C6C30"/>
    <w:rsid w:val="005C755B"/>
    <w:rsid w:val="005D3729"/>
    <w:rsid w:val="005D6987"/>
    <w:rsid w:val="005F45B3"/>
    <w:rsid w:val="00600DA2"/>
    <w:rsid w:val="00603DAF"/>
    <w:rsid w:val="00614CDB"/>
    <w:rsid w:val="00624E4B"/>
    <w:rsid w:val="006300E3"/>
    <w:rsid w:val="00641B53"/>
    <w:rsid w:val="0064234F"/>
    <w:rsid w:val="00644501"/>
    <w:rsid w:val="006457D5"/>
    <w:rsid w:val="00646CA4"/>
    <w:rsid w:val="00647047"/>
    <w:rsid w:val="00655D1A"/>
    <w:rsid w:val="00666465"/>
    <w:rsid w:val="00666B30"/>
    <w:rsid w:val="006711CA"/>
    <w:rsid w:val="00671A95"/>
    <w:rsid w:val="0067709F"/>
    <w:rsid w:val="00677659"/>
    <w:rsid w:val="00680904"/>
    <w:rsid w:val="00682013"/>
    <w:rsid w:val="00683B07"/>
    <w:rsid w:val="00690DFE"/>
    <w:rsid w:val="006925CC"/>
    <w:rsid w:val="006A6BD9"/>
    <w:rsid w:val="006B0182"/>
    <w:rsid w:val="006B2B6C"/>
    <w:rsid w:val="006C5E0B"/>
    <w:rsid w:val="006D6296"/>
    <w:rsid w:val="006E12E6"/>
    <w:rsid w:val="006E3D71"/>
    <w:rsid w:val="006E6C6C"/>
    <w:rsid w:val="006F3138"/>
    <w:rsid w:val="006F7E82"/>
    <w:rsid w:val="00701831"/>
    <w:rsid w:val="007110E9"/>
    <w:rsid w:val="00713C99"/>
    <w:rsid w:val="00722E6E"/>
    <w:rsid w:val="007276E1"/>
    <w:rsid w:val="00730605"/>
    <w:rsid w:val="00733EF5"/>
    <w:rsid w:val="00735D1E"/>
    <w:rsid w:val="007438EF"/>
    <w:rsid w:val="00754E4B"/>
    <w:rsid w:val="007630B1"/>
    <w:rsid w:val="007632C3"/>
    <w:rsid w:val="00771168"/>
    <w:rsid w:val="007735D2"/>
    <w:rsid w:val="00773FE6"/>
    <w:rsid w:val="00776A1E"/>
    <w:rsid w:val="00784EBC"/>
    <w:rsid w:val="00786B17"/>
    <w:rsid w:val="00787877"/>
    <w:rsid w:val="0079097E"/>
    <w:rsid w:val="007A4839"/>
    <w:rsid w:val="007B26A4"/>
    <w:rsid w:val="007B4617"/>
    <w:rsid w:val="007B5E2A"/>
    <w:rsid w:val="007B7151"/>
    <w:rsid w:val="007C1C99"/>
    <w:rsid w:val="007C38FD"/>
    <w:rsid w:val="007C7A59"/>
    <w:rsid w:val="007D076D"/>
    <w:rsid w:val="007D179C"/>
    <w:rsid w:val="007E00FA"/>
    <w:rsid w:val="007E076F"/>
    <w:rsid w:val="007E4B3B"/>
    <w:rsid w:val="007E559F"/>
    <w:rsid w:val="007F2058"/>
    <w:rsid w:val="008031A3"/>
    <w:rsid w:val="008054C3"/>
    <w:rsid w:val="0080678E"/>
    <w:rsid w:val="00807BC8"/>
    <w:rsid w:val="00811180"/>
    <w:rsid w:val="00820A22"/>
    <w:rsid w:val="00821B9C"/>
    <w:rsid w:val="00826926"/>
    <w:rsid w:val="008316AA"/>
    <w:rsid w:val="00837E6D"/>
    <w:rsid w:val="00841538"/>
    <w:rsid w:val="00841E57"/>
    <w:rsid w:val="00842CAB"/>
    <w:rsid w:val="008432AE"/>
    <w:rsid w:val="0085216D"/>
    <w:rsid w:val="00853539"/>
    <w:rsid w:val="008541F5"/>
    <w:rsid w:val="00857D01"/>
    <w:rsid w:val="00861A6D"/>
    <w:rsid w:val="0086281E"/>
    <w:rsid w:val="00863819"/>
    <w:rsid w:val="00871B9E"/>
    <w:rsid w:val="008764E5"/>
    <w:rsid w:val="008766C9"/>
    <w:rsid w:val="00877EBB"/>
    <w:rsid w:val="00877F9A"/>
    <w:rsid w:val="00881A72"/>
    <w:rsid w:val="00887B2B"/>
    <w:rsid w:val="00890F79"/>
    <w:rsid w:val="008A68F8"/>
    <w:rsid w:val="008B1438"/>
    <w:rsid w:val="008B34D6"/>
    <w:rsid w:val="008B60A8"/>
    <w:rsid w:val="008B745C"/>
    <w:rsid w:val="008C0871"/>
    <w:rsid w:val="008D23A0"/>
    <w:rsid w:val="008D32A3"/>
    <w:rsid w:val="008D428B"/>
    <w:rsid w:val="008D46D2"/>
    <w:rsid w:val="008E1150"/>
    <w:rsid w:val="008E2102"/>
    <w:rsid w:val="008E4548"/>
    <w:rsid w:val="008E5595"/>
    <w:rsid w:val="008F0A2E"/>
    <w:rsid w:val="008F0A3D"/>
    <w:rsid w:val="008F26A5"/>
    <w:rsid w:val="008F3594"/>
    <w:rsid w:val="00915749"/>
    <w:rsid w:val="009164E6"/>
    <w:rsid w:val="009239A3"/>
    <w:rsid w:val="009239DE"/>
    <w:rsid w:val="009273B3"/>
    <w:rsid w:val="0093103B"/>
    <w:rsid w:val="00934FBD"/>
    <w:rsid w:val="00935B7D"/>
    <w:rsid w:val="00937490"/>
    <w:rsid w:val="00941476"/>
    <w:rsid w:val="009432D9"/>
    <w:rsid w:val="009507A1"/>
    <w:rsid w:val="00966371"/>
    <w:rsid w:val="00967AF3"/>
    <w:rsid w:val="009756D1"/>
    <w:rsid w:val="00976966"/>
    <w:rsid w:val="009A5C1A"/>
    <w:rsid w:val="009A7AB8"/>
    <w:rsid w:val="009B1DA2"/>
    <w:rsid w:val="009B467E"/>
    <w:rsid w:val="009B7121"/>
    <w:rsid w:val="009C097A"/>
    <w:rsid w:val="009C6241"/>
    <w:rsid w:val="009D068E"/>
    <w:rsid w:val="009D08F1"/>
    <w:rsid w:val="009D333F"/>
    <w:rsid w:val="009D6C67"/>
    <w:rsid w:val="009F194F"/>
    <w:rsid w:val="009F3C0F"/>
    <w:rsid w:val="009F4930"/>
    <w:rsid w:val="00A16BFF"/>
    <w:rsid w:val="00A2400B"/>
    <w:rsid w:val="00A263B7"/>
    <w:rsid w:val="00A30891"/>
    <w:rsid w:val="00A30D80"/>
    <w:rsid w:val="00A353AB"/>
    <w:rsid w:val="00A3644E"/>
    <w:rsid w:val="00A42C38"/>
    <w:rsid w:val="00A437AF"/>
    <w:rsid w:val="00A509FF"/>
    <w:rsid w:val="00A55F0D"/>
    <w:rsid w:val="00A56796"/>
    <w:rsid w:val="00A570F9"/>
    <w:rsid w:val="00A61AA2"/>
    <w:rsid w:val="00A7260F"/>
    <w:rsid w:val="00A77A7B"/>
    <w:rsid w:val="00A802AE"/>
    <w:rsid w:val="00A808E4"/>
    <w:rsid w:val="00A85A78"/>
    <w:rsid w:val="00A921C1"/>
    <w:rsid w:val="00A93077"/>
    <w:rsid w:val="00A9328F"/>
    <w:rsid w:val="00AA0D76"/>
    <w:rsid w:val="00AA1823"/>
    <w:rsid w:val="00AB0855"/>
    <w:rsid w:val="00AB4768"/>
    <w:rsid w:val="00AB62B1"/>
    <w:rsid w:val="00AB678E"/>
    <w:rsid w:val="00AC20A6"/>
    <w:rsid w:val="00AD6640"/>
    <w:rsid w:val="00AE48D3"/>
    <w:rsid w:val="00B02DDB"/>
    <w:rsid w:val="00B14548"/>
    <w:rsid w:val="00B17CDE"/>
    <w:rsid w:val="00B3115A"/>
    <w:rsid w:val="00B32F0D"/>
    <w:rsid w:val="00B41277"/>
    <w:rsid w:val="00B43392"/>
    <w:rsid w:val="00B5574F"/>
    <w:rsid w:val="00B55AFA"/>
    <w:rsid w:val="00B613D3"/>
    <w:rsid w:val="00B657F0"/>
    <w:rsid w:val="00B74701"/>
    <w:rsid w:val="00B76297"/>
    <w:rsid w:val="00B81C59"/>
    <w:rsid w:val="00B867E7"/>
    <w:rsid w:val="00B912A7"/>
    <w:rsid w:val="00B92CC8"/>
    <w:rsid w:val="00BB22D2"/>
    <w:rsid w:val="00BB337A"/>
    <w:rsid w:val="00BB3FBE"/>
    <w:rsid w:val="00BB4320"/>
    <w:rsid w:val="00BB54AC"/>
    <w:rsid w:val="00BC330E"/>
    <w:rsid w:val="00BC36D3"/>
    <w:rsid w:val="00BD1677"/>
    <w:rsid w:val="00BD4E0C"/>
    <w:rsid w:val="00BD64F3"/>
    <w:rsid w:val="00BD7ABF"/>
    <w:rsid w:val="00BE1F89"/>
    <w:rsid w:val="00BE1FB3"/>
    <w:rsid w:val="00BE2296"/>
    <w:rsid w:val="00BE2AAD"/>
    <w:rsid w:val="00BE4953"/>
    <w:rsid w:val="00BE5163"/>
    <w:rsid w:val="00BF777E"/>
    <w:rsid w:val="00C0096B"/>
    <w:rsid w:val="00C05A31"/>
    <w:rsid w:val="00C15177"/>
    <w:rsid w:val="00C174D4"/>
    <w:rsid w:val="00C21555"/>
    <w:rsid w:val="00C22361"/>
    <w:rsid w:val="00C26738"/>
    <w:rsid w:val="00C30D51"/>
    <w:rsid w:val="00C37FC9"/>
    <w:rsid w:val="00C40BF0"/>
    <w:rsid w:val="00C4112B"/>
    <w:rsid w:val="00C4269F"/>
    <w:rsid w:val="00C52F98"/>
    <w:rsid w:val="00C54743"/>
    <w:rsid w:val="00C6476D"/>
    <w:rsid w:val="00C709A9"/>
    <w:rsid w:val="00C725D8"/>
    <w:rsid w:val="00C770DF"/>
    <w:rsid w:val="00C85BD1"/>
    <w:rsid w:val="00C8697E"/>
    <w:rsid w:val="00C95FB3"/>
    <w:rsid w:val="00C96E85"/>
    <w:rsid w:val="00CA1106"/>
    <w:rsid w:val="00CA33BE"/>
    <w:rsid w:val="00CA5D58"/>
    <w:rsid w:val="00CA79DE"/>
    <w:rsid w:val="00CC32BF"/>
    <w:rsid w:val="00CC7618"/>
    <w:rsid w:val="00CE03F6"/>
    <w:rsid w:val="00CE209F"/>
    <w:rsid w:val="00CF2C1E"/>
    <w:rsid w:val="00CF2FC4"/>
    <w:rsid w:val="00CF481E"/>
    <w:rsid w:val="00CF4B32"/>
    <w:rsid w:val="00D04001"/>
    <w:rsid w:val="00D11B54"/>
    <w:rsid w:val="00D11F74"/>
    <w:rsid w:val="00D168C7"/>
    <w:rsid w:val="00D2024A"/>
    <w:rsid w:val="00D2569F"/>
    <w:rsid w:val="00D332F8"/>
    <w:rsid w:val="00D37285"/>
    <w:rsid w:val="00D53AAB"/>
    <w:rsid w:val="00D56F21"/>
    <w:rsid w:val="00D63C1B"/>
    <w:rsid w:val="00D756BD"/>
    <w:rsid w:val="00D8152D"/>
    <w:rsid w:val="00D82E98"/>
    <w:rsid w:val="00D83CD4"/>
    <w:rsid w:val="00D90E52"/>
    <w:rsid w:val="00DA22C2"/>
    <w:rsid w:val="00DA5F5D"/>
    <w:rsid w:val="00DB2E1B"/>
    <w:rsid w:val="00DB670F"/>
    <w:rsid w:val="00DC20EC"/>
    <w:rsid w:val="00DC2881"/>
    <w:rsid w:val="00DC43D7"/>
    <w:rsid w:val="00DC7BC8"/>
    <w:rsid w:val="00DD05C0"/>
    <w:rsid w:val="00DE77E0"/>
    <w:rsid w:val="00DF090F"/>
    <w:rsid w:val="00DF351B"/>
    <w:rsid w:val="00DF5016"/>
    <w:rsid w:val="00DF75D5"/>
    <w:rsid w:val="00E009E1"/>
    <w:rsid w:val="00E01E75"/>
    <w:rsid w:val="00E04C99"/>
    <w:rsid w:val="00E10891"/>
    <w:rsid w:val="00E16E60"/>
    <w:rsid w:val="00E24AB6"/>
    <w:rsid w:val="00E24BFC"/>
    <w:rsid w:val="00E27069"/>
    <w:rsid w:val="00E337C7"/>
    <w:rsid w:val="00E34F31"/>
    <w:rsid w:val="00E409B2"/>
    <w:rsid w:val="00E454CC"/>
    <w:rsid w:val="00E54ED2"/>
    <w:rsid w:val="00E64AEF"/>
    <w:rsid w:val="00E7273D"/>
    <w:rsid w:val="00E72E74"/>
    <w:rsid w:val="00E810C6"/>
    <w:rsid w:val="00E87D4F"/>
    <w:rsid w:val="00E952BF"/>
    <w:rsid w:val="00E96B2C"/>
    <w:rsid w:val="00EA2160"/>
    <w:rsid w:val="00EA2511"/>
    <w:rsid w:val="00EA5531"/>
    <w:rsid w:val="00EA7B38"/>
    <w:rsid w:val="00EB2D81"/>
    <w:rsid w:val="00EB643A"/>
    <w:rsid w:val="00EB66EC"/>
    <w:rsid w:val="00EB6D77"/>
    <w:rsid w:val="00EC4CB2"/>
    <w:rsid w:val="00EC6E7A"/>
    <w:rsid w:val="00ED3D44"/>
    <w:rsid w:val="00ED6840"/>
    <w:rsid w:val="00EE1834"/>
    <w:rsid w:val="00EE3B27"/>
    <w:rsid w:val="00EF3C1F"/>
    <w:rsid w:val="00EF570A"/>
    <w:rsid w:val="00F0736C"/>
    <w:rsid w:val="00F13FC9"/>
    <w:rsid w:val="00F20268"/>
    <w:rsid w:val="00F21DD0"/>
    <w:rsid w:val="00F27EAF"/>
    <w:rsid w:val="00F36947"/>
    <w:rsid w:val="00F37EEF"/>
    <w:rsid w:val="00F415C9"/>
    <w:rsid w:val="00F425CB"/>
    <w:rsid w:val="00F441FB"/>
    <w:rsid w:val="00F511B3"/>
    <w:rsid w:val="00F605F0"/>
    <w:rsid w:val="00F6239A"/>
    <w:rsid w:val="00F67FBA"/>
    <w:rsid w:val="00F71131"/>
    <w:rsid w:val="00F715A0"/>
    <w:rsid w:val="00F735C8"/>
    <w:rsid w:val="00F7361D"/>
    <w:rsid w:val="00F9119E"/>
    <w:rsid w:val="00F949E9"/>
    <w:rsid w:val="00FA1EA1"/>
    <w:rsid w:val="00FA4F3F"/>
    <w:rsid w:val="00FB5CA6"/>
    <w:rsid w:val="00FC2461"/>
    <w:rsid w:val="00FC24F6"/>
    <w:rsid w:val="00FD7186"/>
    <w:rsid w:val="00FE46F0"/>
    <w:rsid w:val="00FF367E"/>
    <w:rsid w:val="00FF7E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872434,#b2b2b2,black"/>
    </o:shapedefaults>
    <o:shapelayout v:ext="edit">
      <o:idmap v:ext="edit" data="1"/>
    </o:shapelayout>
  </w:shapeDefaults>
  <w:decimalSymbol w:val="."/>
  <w:listSeparator w:val=","/>
  <w14:docId w14:val="1D0758D0"/>
  <w15:docId w15:val="{95324CA5-7F35-4801-BBC3-00D13C35D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152DB"/>
    <w:pPr>
      <w:tabs>
        <w:tab w:val="left" w:pos="567"/>
        <w:tab w:val="left" w:pos="1134"/>
      </w:tabs>
      <w:spacing w:after="240" w:line="240" w:lineRule="atLeast"/>
      <w:ind w:right="567"/>
    </w:pPr>
    <w:rPr>
      <w:rFonts w:ascii="Arial" w:hAnsi="Arial"/>
      <w:szCs w:val="24"/>
      <w:lang w:val="en-US" w:eastAsia="en-US"/>
    </w:rPr>
  </w:style>
  <w:style w:type="paragraph" w:styleId="Heading1">
    <w:name w:val="heading 1"/>
    <w:basedOn w:val="Normal"/>
    <w:next w:val="Normal"/>
    <w:qFormat/>
    <w:rsid w:val="000D14EE"/>
    <w:pPr>
      <w:keepNext/>
      <w:spacing w:before="240" w:after="120"/>
      <w:outlineLvl w:val="0"/>
    </w:pPr>
    <w:rPr>
      <w:rFonts w:cs="Arial"/>
      <w:b/>
      <w:bCs/>
      <w:kern w:val="32"/>
      <w:sz w:val="28"/>
      <w:szCs w:val="32"/>
    </w:rPr>
  </w:style>
  <w:style w:type="paragraph" w:styleId="Heading2">
    <w:name w:val="heading 2"/>
    <w:basedOn w:val="Normal"/>
    <w:next w:val="Normal"/>
    <w:qFormat/>
    <w:rsid w:val="009C097A"/>
    <w:pPr>
      <w:spacing w:before="240" w:after="60"/>
      <w:outlineLvl w:val="1"/>
    </w:pPr>
    <w:rPr>
      <w:rFonts w:cs="Arial"/>
      <w:b/>
      <w:bCs/>
      <w:iCs/>
      <w:sz w:val="24"/>
      <w:szCs w:val="28"/>
    </w:rPr>
  </w:style>
  <w:style w:type="paragraph" w:styleId="Heading3">
    <w:name w:val="heading 3"/>
    <w:basedOn w:val="Normal"/>
    <w:next w:val="Normal"/>
    <w:qFormat/>
    <w:rsid w:val="000D14EE"/>
    <w:pPr>
      <w:keepNext/>
      <w:spacing w:before="240" w:after="12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A9328F"/>
    <w:rPr>
      <w:rFonts w:ascii="Frutiger 45 Light" w:hAnsi="Frutiger 45 Light"/>
      <w:color w:val="1F497D"/>
      <w:u w:val="single"/>
    </w:rPr>
  </w:style>
  <w:style w:type="paragraph" w:styleId="Footer">
    <w:name w:val="footer"/>
    <w:basedOn w:val="Normal"/>
    <w:semiHidden/>
    <w:rsid w:val="00EA28BD"/>
    <w:pPr>
      <w:tabs>
        <w:tab w:val="clear" w:pos="567"/>
        <w:tab w:val="clear" w:pos="1134"/>
        <w:tab w:val="center" w:pos="4320"/>
        <w:tab w:val="right" w:pos="8640"/>
      </w:tabs>
    </w:pPr>
  </w:style>
  <w:style w:type="paragraph" w:styleId="Header">
    <w:name w:val="header"/>
    <w:basedOn w:val="Normal"/>
    <w:rsid w:val="004F49DD"/>
    <w:pPr>
      <w:tabs>
        <w:tab w:val="clear" w:pos="567"/>
        <w:tab w:val="clear" w:pos="1134"/>
        <w:tab w:val="center" w:pos="4153"/>
        <w:tab w:val="right" w:pos="8306"/>
      </w:tabs>
    </w:pPr>
  </w:style>
  <w:style w:type="paragraph" w:customStyle="1" w:styleId="Headline">
    <w:name w:val="Headline"/>
    <w:basedOn w:val="Normal"/>
    <w:next w:val="Normal"/>
    <w:qFormat/>
    <w:rsid w:val="004273D2"/>
    <w:pPr>
      <w:spacing w:before="120" w:after="800"/>
    </w:pPr>
    <w:rPr>
      <w:b/>
      <w:color w:val="872434"/>
      <w:sz w:val="30"/>
    </w:rPr>
  </w:style>
  <w:style w:type="paragraph" w:customStyle="1" w:styleId="Headline2">
    <w:name w:val="Headline 2"/>
    <w:basedOn w:val="Normal"/>
    <w:next w:val="Normal"/>
    <w:qFormat/>
    <w:rsid w:val="00A85A78"/>
    <w:pPr>
      <w:keepNext/>
      <w:spacing w:before="240" w:after="60"/>
    </w:pPr>
    <w:rPr>
      <w:b/>
      <w:sz w:val="24"/>
    </w:rPr>
  </w:style>
  <w:style w:type="paragraph" w:customStyle="1" w:styleId="Headline3">
    <w:name w:val="Headline 3"/>
    <w:basedOn w:val="Normal"/>
    <w:next w:val="Normal"/>
    <w:qFormat/>
    <w:rsid w:val="000D14EE"/>
    <w:pPr>
      <w:keepNext/>
      <w:spacing w:after="120"/>
    </w:pPr>
    <w:rPr>
      <w:b/>
    </w:rPr>
  </w:style>
  <w:style w:type="character" w:styleId="Hyperlink">
    <w:name w:val="Hyperlink"/>
    <w:basedOn w:val="DefaultParagraphFont"/>
    <w:rsid w:val="008D46D2"/>
    <w:rPr>
      <w:rFonts w:ascii="Frutiger 45 Light" w:hAnsi="Frutiger 45 Light"/>
      <w:color w:val="1F497D"/>
      <w:u w:val="single"/>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maintitle">
    <w:name w:val="main title"/>
    <w:next w:val="Normal"/>
    <w:rsid w:val="0005053F"/>
    <w:pPr>
      <w:spacing w:before="800" w:after="120"/>
    </w:pPr>
    <w:rPr>
      <w:rFonts w:ascii="Frutiger 45 Light" w:hAnsi="Frutiger 45 Light"/>
      <w:color w:val="872434"/>
      <w:sz w:val="40"/>
      <w:szCs w:val="40"/>
      <w:lang w:val="en-US" w:eastAsia="en-US"/>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paragraph" w:customStyle="1" w:styleId="FwaDate">
    <w:name w:val="FwaDate"/>
    <w:basedOn w:val="Headline3"/>
    <w:semiHidden/>
    <w:rsid w:val="00E27B5A"/>
    <w:pPr>
      <w:spacing w:before="800"/>
    </w:pPr>
    <w:rPr>
      <w:b w:val="0"/>
      <w:sz w:val="22"/>
      <w:szCs w:val="22"/>
    </w:rPr>
  </w:style>
  <w:style w:type="table" w:styleId="TableGrid">
    <w:name w:val="Table Grid"/>
    <w:basedOn w:val="TableNormal"/>
    <w:semiHidden/>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customStyle="1" w:styleId="FWANormal">
    <w:name w:val="FWA Normal"/>
    <w:basedOn w:val="Normal"/>
    <w:link w:val="FWANormalChar"/>
    <w:semiHidden/>
    <w:rsid w:val="00FA4F3F"/>
    <w:pPr>
      <w:tabs>
        <w:tab w:val="clear" w:pos="567"/>
        <w:tab w:val="clear" w:pos="1134"/>
      </w:tabs>
      <w:spacing w:after="0" w:line="240" w:lineRule="auto"/>
      <w:ind w:right="0"/>
    </w:pPr>
    <w:rPr>
      <w:rFonts w:ascii="Times New Roman" w:hAnsi="Times New Roman"/>
      <w:sz w:val="24"/>
    </w:rPr>
  </w:style>
  <w:style w:type="character" w:customStyle="1" w:styleId="FWANormalChar">
    <w:name w:val="FWA Normal Char"/>
    <w:basedOn w:val="DefaultParagraphFont"/>
    <w:link w:val="FWANormal"/>
    <w:rsid w:val="00FA4F3F"/>
    <w:rPr>
      <w:sz w:val="24"/>
      <w:szCs w:val="24"/>
      <w:lang w:val="en-US" w:eastAsia="en-US" w:bidi="ar-SA"/>
    </w:rPr>
  </w:style>
  <w:style w:type="paragraph" w:customStyle="1" w:styleId="FWAHeading1">
    <w:name w:val="FWA Heading 1"/>
    <w:basedOn w:val="FWANormal"/>
    <w:next w:val="FWANormal"/>
    <w:semiHidden/>
    <w:rsid w:val="00FA4F3F"/>
    <w:pPr>
      <w:tabs>
        <w:tab w:val="left" w:pos="748"/>
      </w:tabs>
    </w:pPr>
    <w:rPr>
      <w:b/>
      <w:lang w:val="en-AU"/>
    </w:rPr>
  </w:style>
  <w:style w:type="paragraph" w:customStyle="1" w:styleId="FWAFormBodyText">
    <w:name w:val="FWA Form Body Text"/>
    <w:basedOn w:val="FWANormal"/>
    <w:link w:val="FWAFormBodyTextChar"/>
    <w:semiHidden/>
    <w:rsid w:val="00FA4F3F"/>
    <w:pPr>
      <w:spacing w:before="40" w:after="40"/>
      <w:contextualSpacing/>
    </w:pPr>
    <w:rPr>
      <w:lang w:val="en-AU"/>
    </w:rPr>
  </w:style>
  <w:style w:type="character" w:customStyle="1" w:styleId="FWAFormBodyTextChar">
    <w:name w:val="FWA Form Body Text Char"/>
    <w:basedOn w:val="FWANormalChar"/>
    <w:link w:val="FWAFormBodyText"/>
    <w:rsid w:val="00FA4F3F"/>
    <w:rPr>
      <w:sz w:val="24"/>
      <w:szCs w:val="24"/>
      <w:lang w:val="en-AU" w:eastAsia="en-US" w:bidi="ar-SA"/>
    </w:rPr>
  </w:style>
  <w:style w:type="paragraph" w:customStyle="1" w:styleId="FWAFormTitle">
    <w:name w:val="FWA Form Title"/>
    <w:basedOn w:val="FWAFormBodyText"/>
    <w:next w:val="FWAFormBodyText"/>
    <w:semiHidden/>
    <w:rsid w:val="00FA4F3F"/>
    <w:pPr>
      <w:spacing w:before="0" w:after="0"/>
      <w:contextualSpacing w:val="0"/>
    </w:pPr>
    <w:rPr>
      <w:b/>
      <w:sz w:val="28"/>
    </w:rPr>
  </w:style>
  <w:style w:type="paragraph" w:customStyle="1" w:styleId="FWAFormHeading">
    <w:name w:val="FWA Form Heading"/>
    <w:basedOn w:val="FWAFormBodyText"/>
    <w:next w:val="FWAFormBodyText"/>
    <w:link w:val="FWAFormHeadingChar"/>
    <w:autoRedefine/>
    <w:semiHidden/>
    <w:rsid w:val="00FA4F3F"/>
    <w:pPr>
      <w:spacing w:before="0" w:after="0"/>
      <w:contextualSpacing w:val="0"/>
      <w:jc w:val="center"/>
    </w:pPr>
    <w:rPr>
      <w:b/>
      <w:caps/>
      <w:sz w:val="28"/>
      <w:lang w:eastAsia="en-AU"/>
    </w:rPr>
  </w:style>
  <w:style w:type="character" w:customStyle="1" w:styleId="FWAFormHeadingChar">
    <w:name w:val="FWA Form Heading Char"/>
    <w:basedOn w:val="FWAFormBodyTextChar"/>
    <w:link w:val="FWAFormHeading"/>
    <w:rsid w:val="00FA4F3F"/>
    <w:rPr>
      <w:b/>
      <w:caps/>
      <w:sz w:val="28"/>
      <w:szCs w:val="24"/>
      <w:lang w:val="en-AU" w:eastAsia="en-AU" w:bidi="ar-SA"/>
    </w:rPr>
  </w:style>
  <w:style w:type="paragraph" w:customStyle="1" w:styleId="FWAFormHeading1">
    <w:name w:val="FWA Form Heading 1"/>
    <w:basedOn w:val="FWAFormBodyText"/>
    <w:next w:val="FWAFormBodyText"/>
    <w:link w:val="FWAFormHeading1Char"/>
    <w:semiHidden/>
    <w:rsid w:val="00FA4F3F"/>
    <w:pPr>
      <w:spacing w:before="0" w:after="0"/>
      <w:contextualSpacing w:val="0"/>
    </w:pPr>
    <w:rPr>
      <w:b/>
      <w:sz w:val="28"/>
    </w:rPr>
  </w:style>
  <w:style w:type="character" w:customStyle="1" w:styleId="FWAFormHeading1Char">
    <w:name w:val="FWA Form Heading 1 Char"/>
    <w:basedOn w:val="FWAFormBodyTextChar"/>
    <w:link w:val="FWAFormHeading1"/>
    <w:rsid w:val="00FA4F3F"/>
    <w:rPr>
      <w:b/>
      <w:sz w:val="28"/>
      <w:szCs w:val="24"/>
      <w:lang w:val="en-AU" w:eastAsia="en-US" w:bidi="ar-SA"/>
    </w:rPr>
  </w:style>
  <w:style w:type="paragraph" w:customStyle="1" w:styleId="FWANote">
    <w:name w:val="FWA Note"/>
    <w:basedOn w:val="FWANormal"/>
    <w:next w:val="FWANormal"/>
    <w:semiHidden/>
    <w:rsid w:val="00FA4F3F"/>
    <w:rPr>
      <w:sz w:val="20"/>
    </w:rPr>
  </w:style>
  <w:style w:type="paragraph" w:customStyle="1" w:styleId="FWAFormBullet">
    <w:name w:val="FWA Form Bullet"/>
    <w:basedOn w:val="FWAFormBodyText"/>
    <w:next w:val="FWAFormBodyText"/>
    <w:semiHidden/>
    <w:rsid w:val="00FA4F3F"/>
    <w:pPr>
      <w:numPr>
        <w:numId w:val="27"/>
      </w:numPr>
      <w:tabs>
        <w:tab w:val="clear" w:pos="709"/>
        <w:tab w:val="num" w:pos="567"/>
      </w:tabs>
      <w:spacing w:before="0" w:after="0"/>
      <w:ind w:left="567" w:hanging="567"/>
      <w:contextualSpacing w:val="0"/>
      <w:outlineLvl w:val="0"/>
    </w:pPr>
    <w:rPr>
      <w:b/>
    </w:rPr>
  </w:style>
  <w:style w:type="paragraph" w:customStyle="1" w:styleId="StyleFWANormalLeft132cm">
    <w:name w:val="Style FWA Normal + Left:  1.32 cm"/>
    <w:basedOn w:val="FWANormal"/>
    <w:semiHidden/>
    <w:rsid w:val="00FA4F3F"/>
    <w:pPr>
      <w:ind w:left="709"/>
    </w:pPr>
    <w:rPr>
      <w:sz w:val="22"/>
      <w:szCs w:val="22"/>
      <w:lang w:val="en-AU"/>
    </w:rPr>
  </w:style>
  <w:style w:type="paragraph" w:styleId="DocumentMap">
    <w:name w:val="Document Map"/>
    <w:basedOn w:val="Normal"/>
    <w:semiHidden/>
    <w:rsid w:val="00C0096B"/>
    <w:pPr>
      <w:shd w:val="clear" w:color="auto" w:fill="000080"/>
    </w:pPr>
    <w:rPr>
      <w:rFonts w:ascii="Tahoma" w:hAnsi="Tahoma" w:cs="Tahoma"/>
      <w:szCs w:val="20"/>
    </w:rPr>
  </w:style>
  <w:style w:type="paragraph" w:styleId="FootnoteText">
    <w:name w:val="footnote text"/>
    <w:basedOn w:val="Normal"/>
    <w:link w:val="FootnoteTextChar"/>
    <w:rsid w:val="0085216D"/>
    <w:pPr>
      <w:spacing w:after="0" w:line="240" w:lineRule="auto"/>
    </w:pPr>
    <w:rPr>
      <w:szCs w:val="20"/>
    </w:rPr>
  </w:style>
  <w:style w:type="character" w:customStyle="1" w:styleId="FootnoteTextChar">
    <w:name w:val="Footnote Text Char"/>
    <w:basedOn w:val="DefaultParagraphFont"/>
    <w:link w:val="FootnoteText"/>
    <w:rsid w:val="0085216D"/>
    <w:rPr>
      <w:rFonts w:ascii="Arial" w:hAnsi="Arial"/>
      <w:lang w:val="en-US" w:eastAsia="en-US"/>
    </w:rPr>
  </w:style>
  <w:style w:type="character" w:styleId="FootnoteReference">
    <w:name w:val="footnote reference"/>
    <w:basedOn w:val="DefaultParagraphFont"/>
    <w:rsid w:val="0085216D"/>
    <w:rPr>
      <w:vertAlign w:val="superscript"/>
    </w:rPr>
  </w:style>
  <w:style w:type="paragraph" w:styleId="EndnoteText">
    <w:name w:val="endnote text"/>
    <w:basedOn w:val="Normal"/>
    <w:link w:val="EndnoteTextChar"/>
    <w:rsid w:val="0085216D"/>
    <w:pPr>
      <w:spacing w:after="0" w:line="240" w:lineRule="auto"/>
    </w:pPr>
    <w:rPr>
      <w:szCs w:val="20"/>
    </w:rPr>
  </w:style>
  <w:style w:type="character" w:customStyle="1" w:styleId="EndnoteTextChar">
    <w:name w:val="Endnote Text Char"/>
    <w:basedOn w:val="DefaultParagraphFont"/>
    <w:link w:val="EndnoteText"/>
    <w:rsid w:val="0085216D"/>
    <w:rPr>
      <w:rFonts w:ascii="Arial" w:hAnsi="Arial"/>
      <w:lang w:val="en-US" w:eastAsia="en-US"/>
    </w:rPr>
  </w:style>
  <w:style w:type="character" w:styleId="EndnoteReference">
    <w:name w:val="endnote reference"/>
    <w:basedOn w:val="DefaultParagraphFont"/>
    <w:rsid w:val="008521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534012">
      <w:bodyDiv w:val="1"/>
      <w:marLeft w:val="0"/>
      <w:marRight w:val="0"/>
      <w:marTop w:val="0"/>
      <w:marBottom w:val="0"/>
      <w:divBdr>
        <w:top w:val="none" w:sz="0" w:space="0" w:color="auto"/>
        <w:left w:val="none" w:sz="0" w:space="0" w:color="auto"/>
        <w:bottom w:val="none" w:sz="0" w:space="0" w:color="auto"/>
        <w:right w:val="none" w:sz="0" w:space="0" w:color="auto"/>
      </w:divBdr>
    </w:div>
    <w:div w:id="726759417">
      <w:bodyDiv w:val="1"/>
      <w:marLeft w:val="0"/>
      <w:marRight w:val="0"/>
      <w:marTop w:val="0"/>
      <w:marBottom w:val="0"/>
      <w:divBdr>
        <w:top w:val="none" w:sz="0" w:space="0" w:color="auto"/>
        <w:left w:val="none" w:sz="0" w:space="0" w:color="auto"/>
        <w:bottom w:val="none" w:sz="0" w:space="0" w:color="auto"/>
        <w:right w:val="none" w:sz="0" w:space="0" w:color="auto"/>
      </w:divBdr>
      <w:divsChild>
        <w:div w:id="1723482965">
          <w:marLeft w:val="0"/>
          <w:marRight w:val="0"/>
          <w:marTop w:val="0"/>
          <w:marBottom w:val="0"/>
          <w:divBdr>
            <w:top w:val="none" w:sz="0" w:space="0" w:color="auto"/>
            <w:left w:val="none" w:sz="0" w:space="0" w:color="auto"/>
            <w:bottom w:val="none" w:sz="0" w:space="0" w:color="auto"/>
            <w:right w:val="none" w:sz="0" w:space="0" w:color="auto"/>
          </w:divBdr>
        </w:div>
      </w:divsChild>
    </w:div>
    <w:div w:id="944776615">
      <w:bodyDiv w:val="1"/>
      <w:marLeft w:val="0"/>
      <w:marRight w:val="0"/>
      <w:marTop w:val="0"/>
      <w:marBottom w:val="0"/>
      <w:divBdr>
        <w:top w:val="none" w:sz="0" w:space="0" w:color="auto"/>
        <w:left w:val="none" w:sz="0" w:space="0" w:color="auto"/>
        <w:bottom w:val="none" w:sz="0" w:space="0" w:color="auto"/>
        <w:right w:val="none" w:sz="0" w:space="0" w:color="auto"/>
      </w:divBdr>
    </w:div>
    <w:div w:id="970407513">
      <w:bodyDiv w:val="1"/>
      <w:marLeft w:val="0"/>
      <w:marRight w:val="0"/>
      <w:marTop w:val="0"/>
      <w:marBottom w:val="0"/>
      <w:divBdr>
        <w:top w:val="none" w:sz="0" w:space="0" w:color="auto"/>
        <w:left w:val="none" w:sz="0" w:space="0" w:color="auto"/>
        <w:bottom w:val="none" w:sz="0" w:space="0" w:color="auto"/>
        <w:right w:val="none" w:sz="0" w:space="0" w:color="auto"/>
      </w:divBdr>
      <w:divsChild>
        <w:div w:id="1056514522">
          <w:marLeft w:val="0"/>
          <w:marRight w:val="0"/>
          <w:marTop w:val="0"/>
          <w:marBottom w:val="0"/>
          <w:divBdr>
            <w:top w:val="none" w:sz="0" w:space="0" w:color="auto"/>
            <w:left w:val="none" w:sz="0" w:space="0" w:color="auto"/>
            <w:bottom w:val="none" w:sz="0" w:space="0" w:color="auto"/>
            <w:right w:val="none" w:sz="0" w:space="0" w:color="auto"/>
          </w:divBdr>
          <w:divsChild>
            <w:div w:id="13024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2628">
      <w:bodyDiv w:val="1"/>
      <w:marLeft w:val="0"/>
      <w:marRight w:val="0"/>
      <w:marTop w:val="0"/>
      <w:marBottom w:val="0"/>
      <w:divBdr>
        <w:top w:val="none" w:sz="0" w:space="0" w:color="auto"/>
        <w:left w:val="none" w:sz="0" w:space="0" w:color="auto"/>
        <w:bottom w:val="none" w:sz="0" w:space="0" w:color="auto"/>
        <w:right w:val="none" w:sz="0" w:space="0" w:color="auto"/>
      </w:divBdr>
      <w:divsChild>
        <w:div w:id="964316574">
          <w:marLeft w:val="0"/>
          <w:marRight w:val="0"/>
          <w:marTop w:val="0"/>
          <w:marBottom w:val="0"/>
          <w:divBdr>
            <w:top w:val="none" w:sz="0" w:space="0" w:color="auto"/>
            <w:left w:val="none" w:sz="0" w:space="0" w:color="auto"/>
            <w:bottom w:val="none" w:sz="0" w:space="0" w:color="auto"/>
            <w:right w:val="none" w:sz="0" w:space="0" w:color="auto"/>
          </w:divBdr>
          <w:divsChild>
            <w:div w:id="13982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58972">
      <w:bodyDiv w:val="1"/>
      <w:marLeft w:val="0"/>
      <w:marRight w:val="0"/>
      <w:marTop w:val="0"/>
      <w:marBottom w:val="0"/>
      <w:divBdr>
        <w:top w:val="none" w:sz="0" w:space="0" w:color="auto"/>
        <w:left w:val="none" w:sz="0" w:space="0" w:color="auto"/>
        <w:bottom w:val="none" w:sz="0" w:space="0" w:color="auto"/>
        <w:right w:val="none" w:sz="0" w:space="0" w:color="auto"/>
      </w:divBdr>
    </w:div>
    <w:div w:id="2006661051">
      <w:bodyDiv w:val="1"/>
      <w:marLeft w:val="0"/>
      <w:marRight w:val="0"/>
      <w:marTop w:val="0"/>
      <w:marBottom w:val="0"/>
      <w:divBdr>
        <w:top w:val="none" w:sz="0" w:space="0" w:color="auto"/>
        <w:left w:val="none" w:sz="0" w:space="0" w:color="auto"/>
        <w:bottom w:val="none" w:sz="0" w:space="0" w:color="auto"/>
        <w:right w:val="none" w:sz="0" w:space="0" w:color="auto"/>
      </w:divBdr>
    </w:div>
    <w:div w:id="202979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oel.hanssens@fwc.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B xmlns="1c541ee4-6bb6-4651-b50f-6126f84c8d24">
      <Url xsi:nil="true"/>
      <Description xsi:nil="true"/>
    </PB>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6A37AC82CC5F42A1E5A46811E920B9" ma:contentTypeVersion="1" ma:contentTypeDescription="Create a new document." ma:contentTypeScope="" ma:versionID="d9aa60c3edcc72152044dc1b829dd328">
  <xsd:schema xmlns:xsd="http://www.w3.org/2001/XMLSchema" xmlns:p="http://schemas.microsoft.com/office/2006/metadata/properties" xmlns:ns1="http://schemas.microsoft.com/sharepoint/v3" xmlns:ns2="1c541ee4-6bb6-4651-b50f-6126f84c8d24" targetNamespace="http://schemas.microsoft.com/office/2006/metadata/properties" ma:root="true" ma:fieldsID="06c4b7bd6d0aa926109847ff64ab21e3" ns1:_="" ns2:_="">
    <xsd:import namespace="http://schemas.microsoft.com/sharepoint/v3"/>
    <xsd:import namespace="1c541ee4-6bb6-4651-b50f-6126f84c8d24"/>
    <xsd:element name="properties">
      <xsd:complexType>
        <xsd:sequence>
          <xsd:element name="documentManagement">
            <xsd:complexType>
              <xsd:all>
                <xsd:element ref="ns2:PB"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9" nillable="true" ma:displayName="Scheduling Start Date" ma:description="" ma:hidden="true" ma:internalName="PublishingStartDate">
      <xsd:simpleType>
        <xsd:restriction base="dms:Unknown"/>
      </xsd:simpleType>
    </xsd:element>
    <xsd:element name="PublishingExpirationDate" ma:index="10"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1c541ee4-6bb6-4651-b50f-6126f84c8d24" elementFormDefault="qualified">
    <xsd:import namespace="http://schemas.microsoft.com/office/2006/documentManagement/types"/>
    <xsd:element name="PB" ma:index="8" nillable="true" ma:displayName="PB" ma:format="Hyperlink" ma:internalName="PB">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79BF0-DC07-4F83-80D0-7F0E927F9AD3}">
  <ds:schemaRefs>
    <ds:schemaRef ds:uri="http://purl.org/dc/elements/1.1/"/>
    <ds:schemaRef ds:uri="http://schemas.microsoft.com/office/2006/metadata/properties"/>
    <ds:schemaRef ds:uri="1c541ee4-6bb6-4651-b50f-6126f84c8d24"/>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347DEDBB-FC9E-4EDF-8606-FBB9209DFC9D}">
  <ds:schemaRefs>
    <ds:schemaRef ds:uri="http://schemas.microsoft.com/sharepoint/v3/contenttype/forms"/>
  </ds:schemaRefs>
</ds:datastoreItem>
</file>

<file path=customXml/itemProps3.xml><?xml version="1.0" encoding="utf-8"?>
<ds:datastoreItem xmlns:ds="http://schemas.openxmlformats.org/officeDocument/2006/customXml" ds:itemID="{C855E609-5CB6-4BCF-B896-C280A6FD5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541ee4-6bb6-4651-b50f-6126f84c8d2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F486907-6DC9-4CDD-AFE9-440025E0D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486</Words>
  <Characters>2798</Characters>
  <Application>Microsoft Office Word</Application>
  <DocSecurity>0</DocSecurity>
  <Lines>155</Lines>
  <Paragraphs>136</Paragraphs>
  <ScaleCrop>false</ScaleCrop>
  <HeadingPairs>
    <vt:vector size="2" baseType="variant">
      <vt:variant>
        <vt:lpstr>Title</vt:lpstr>
      </vt:variant>
      <vt:variant>
        <vt:i4>1</vt:i4>
      </vt:variant>
    </vt:vector>
  </HeadingPairs>
  <TitlesOfParts>
    <vt:vector size="1" baseType="lpstr">
      <vt:lpstr/>
    </vt:vector>
  </TitlesOfParts>
  <Company>Fair Work Australia</Company>
  <LinksUpToDate>false</LinksUpToDate>
  <CharactersWithSpaces>3148</CharactersWithSpaces>
  <SharedDoc>false</SharedDoc>
  <HLinks>
    <vt:vector size="6" baseType="variant">
      <vt:variant>
        <vt:i4>4456552</vt:i4>
      </vt:variant>
      <vt:variant>
        <vt:i4>9</vt:i4>
      </vt:variant>
      <vt:variant>
        <vt:i4>0</vt:i4>
      </vt:variant>
      <vt:variant>
        <vt:i4>5</vt:i4>
      </vt:variant>
      <vt:variant>
        <vt:lpwstr>C:\Documents and Settings\hughes\Local Settings\Local Settings\Temporary Internet Files\OLK32\www.fwa.gov.au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unfair dismissals report Oct–Dec 2019</dc:title>
  <dc:creator>Fair Work Commission</dc:creator>
  <cp:lastModifiedBy>SINCOCK, Julie</cp:lastModifiedBy>
  <cp:revision>5</cp:revision>
  <cp:lastPrinted>2019-01-13T23:18:00Z</cp:lastPrinted>
  <dcterms:created xsi:type="dcterms:W3CDTF">2020-01-13T03:36:00Z</dcterms:created>
  <dcterms:modified xsi:type="dcterms:W3CDTF">2020-01-24T03:00:00Z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0x010100576A37AC82CC5F42A1E5A46811E920B9</vt:lpwstr>
  </property>
</Properties>
</file>