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647BB" w:rsidRPr="00EF59F1" w:rsidTr="00B91FE3">
        <w:tc>
          <w:tcPr>
            <w:tcW w:w="9242" w:type="dxa"/>
            <w:gridSpan w:val="2"/>
          </w:tcPr>
          <w:p w:rsidR="004647BB" w:rsidRPr="00EF59F1" w:rsidRDefault="004647BB" w:rsidP="00B91FE3">
            <w:pPr>
              <w:jc w:val="center"/>
            </w:pPr>
            <w:bookmarkStart w:id="0" w:name="_GoBack"/>
            <w:bookmarkEnd w:id="0"/>
            <w:r w:rsidRPr="00EF59F1">
              <w:rPr>
                <w:noProof/>
                <w:lang w:eastAsia="en-AU"/>
              </w:rPr>
              <w:drawing>
                <wp:inline distT="0" distB="0" distL="0" distR="0" wp14:anchorId="0AA44ADB" wp14:editId="5BD86E73">
                  <wp:extent cx="3108960" cy="84940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EU logo_B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519" cy="848461"/>
                          </a:xfrm>
                          <a:prstGeom prst="rect">
                            <a:avLst/>
                          </a:prstGeom>
                        </pic:spPr>
                      </pic:pic>
                    </a:graphicData>
                  </a:graphic>
                </wp:inline>
              </w:drawing>
            </w:r>
          </w:p>
        </w:tc>
      </w:tr>
      <w:tr w:rsidR="004647BB" w:rsidRPr="00EF59F1" w:rsidTr="00B91FE3">
        <w:trPr>
          <w:trHeight w:val="1070"/>
        </w:trPr>
        <w:tc>
          <w:tcPr>
            <w:tcW w:w="4621" w:type="dxa"/>
            <w:vAlign w:val="bottom"/>
          </w:tcPr>
          <w:p w:rsidR="004647BB" w:rsidRPr="00EF59F1" w:rsidRDefault="004647BB" w:rsidP="00B91FE3">
            <w:pPr>
              <w:rPr>
                <w:rFonts w:ascii="Times New Roman" w:hAnsi="Times New Roman" w:cs="Times New Roman"/>
                <w:b/>
              </w:rPr>
            </w:pPr>
            <w:r w:rsidRPr="00EF59F1">
              <w:rPr>
                <w:rFonts w:ascii="Times New Roman" w:hAnsi="Times New Roman" w:cs="Times New Roman"/>
                <w:b/>
              </w:rPr>
              <w:t>IN THE FAIR WORK COMMISSION</w:t>
            </w:r>
          </w:p>
        </w:tc>
        <w:tc>
          <w:tcPr>
            <w:tcW w:w="4621" w:type="dxa"/>
          </w:tcPr>
          <w:p w:rsidR="004647BB" w:rsidRPr="00EF59F1" w:rsidRDefault="004647BB" w:rsidP="00B91FE3">
            <w:pPr>
              <w:rPr>
                <w:rFonts w:ascii="Times New Roman" w:hAnsi="Times New Roman" w:cs="Times New Roman"/>
              </w:rPr>
            </w:pPr>
          </w:p>
        </w:tc>
      </w:tr>
    </w:tbl>
    <w:p w:rsidR="004647BB" w:rsidRPr="00EF59F1" w:rsidRDefault="004647BB" w:rsidP="004647BB">
      <w:pPr>
        <w:rPr>
          <w:rFonts w:ascii="Times New Roman" w:hAnsi="Times New Roman" w:cs="Times New Roman"/>
        </w:rPr>
      </w:pPr>
      <w:r w:rsidRPr="00EF59F1">
        <w:rPr>
          <w:rFonts w:ascii="Times New Roman" w:hAnsi="Times New Roman" w:cs="Times New Roman"/>
          <w:b/>
        </w:rPr>
        <w:t>Matter Number:</w:t>
      </w:r>
      <w:r w:rsidR="00960110">
        <w:rPr>
          <w:rFonts w:ascii="Times New Roman" w:hAnsi="Times New Roman" w:cs="Times New Roman"/>
        </w:rPr>
        <w:t xml:space="preserve"> C2017/1</w:t>
      </w:r>
    </w:p>
    <w:p w:rsidR="004647BB" w:rsidRPr="00EF59F1" w:rsidRDefault="004647BB" w:rsidP="004647BB">
      <w:pPr>
        <w:contextualSpacing/>
        <w:rPr>
          <w:rFonts w:ascii="Times New Roman" w:hAnsi="Times New Roman" w:cs="Times New Roman"/>
        </w:rPr>
      </w:pPr>
      <w:r w:rsidRPr="00EF59F1">
        <w:rPr>
          <w:rFonts w:ascii="Times New Roman" w:hAnsi="Times New Roman" w:cs="Times New Roman"/>
          <w:i/>
        </w:rPr>
        <w:t>Fair Work Act 2009</w:t>
      </w:r>
    </w:p>
    <w:p w:rsidR="00960110" w:rsidRPr="00960110" w:rsidRDefault="00960110" w:rsidP="004647BB">
      <w:pPr>
        <w:contextualSpacing/>
        <w:rPr>
          <w:rFonts w:ascii="Times New Roman" w:hAnsi="Times New Roman" w:cs="Times New Roman"/>
        </w:rPr>
      </w:pPr>
      <w:r w:rsidRPr="00960110">
        <w:rPr>
          <w:rFonts w:ascii="Times New Roman" w:hAnsi="Times New Roman" w:cs="Times New Roman"/>
        </w:rPr>
        <w:t xml:space="preserve">s.285—Annual wage reviews to be conducted </w:t>
      </w:r>
    </w:p>
    <w:p w:rsidR="00960110" w:rsidRPr="00960110" w:rsidRDefault="00960110" w:rsidP="004647BB">
      <w:pPr>
        <w:contextualSpacing/>
        <w:rPr>
          <w:rFonts w:ascii="Times New Roman" w:hAnsi="Times New Roman" w:cs="Times New Roman"/>
        </w:rPr>
      </w:pPr>
    </w:p>
    <w:p w:rsidR="00960110" w:rsidRPr="00960110" w:rsidRDefault="00960110" w:rsidP="004647BB">
      <w:pPr>
        <w:contextualSpacing/>
        <w:rPr>
          <w:rFonts w:ascii="Times New Roman" w:hAnsi="Times New Roman" w:cs="Times New Roman"/>
        </w:rPr>
      </w:pPr>
    </w:p>
    <w:p w:rsidR="00960110" w:rsidRDefault="00960110" w:rsidP="004647BB">
      <w:pPr>
        <w:contextualSpacing/>
        <w:rPr>
          <w:rFonts w:ascii="Times New Roman" w:hAnsi="Times New Roman" w:cs="Times New Roman"/>
          <w:b/>
        </w:rPr>
      </w:pPr>
      <w:r w:rsidRPr="00960110">
        <w:rPr>
          <w:rFonts w:ascii="Times New Roman" w:hAnsi="Times New Roman" w:cs="Times New Roman"/>
          <w:b/>
        </w:rPr>
        <w:t xml:space="preserve">Annual Wage Review 2016–17—Transitional instruments </w:t>
      </w:r>
    </w:p>
    <w:p w:rsidR="004647BB" w:rsidRPr="00960110" w:rsidRDefault="00960110" w:rsidP="004647BB">
      <w:pPr>
        <w:contextualSpacing/>
        <w:rPr>
          <w:rFonts w:ascii="Times New Roman" w:hAnsi="Times New Roman" w:cs="Times New Roman"/>
          <w:b/>
        </w:rPr>
      </w:pPr>
      <w:r w:rsidRPr="00960110">
        <w:rPr>
          <w:rFonts w:ascii="Times New Roman" w:hAnsi="Times New Roman" w:cs="Times New Roman"/>
          <w:b/>
        </w:rPr>
        <w:t xml:space="preserve">(C2017/1) </w:t>
      </w:r>
    </w:p>
    <w:p w:rsidR="004647BB" w:rsidRPr="00960110" w:rsidRDefault="004647BB" w:rsidP="004647BB">
      <w:pPr>
        <w:rPr>
          <w:rFonts w:ascii="Times New Roman" w:hAnsi="Times New Roman" w:cs="Times New Roman"/>
          <w:b/>
        </w:rPr>
      </w:pPr>
    </w:p>
    <w:p w:rsidR="004647BB" w:rsidRDefault="004647BB" w:rsidP="004647BB">
      <w:pPr>
        <w:rPr>
          <w:rFonts w:ascii="Times New Roman" w:hAnsi="Times New Roman" w:cs="Times New Roman"/>
          <w:b/>
        </w:rPr>
      </w:pPr>
    </w:p>
    <w:p w:rsidR="004647BB" w:rsidRPr="00EF59F1" w:rsidRDefault="004647BB" w:rsidP="004647BB">
      <w:pPr>
        <w:rPr>
          <w:rFonts w:ascii="Times New Roman" w:hAnsi="Times New Roman" w:cs="Times New Roman"/>
          <w:i/>
        </w:rPr>
      </w:pPr>
    </w:p>
    <w:tbl>
      <w:tblPr>
        <w:tblStyle w:val="TableGrid"/>
        <w:tblW w:w="0" w:type="auto"/>
        <w:jc w:val="center"/>
        <w:tblInd w:w="-153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886"/>
      </w:tblGrid>
      <w:tr w:rsidR="004647BB" w:rsidRPr="00EF59F1" w:rsidTr="00B91FE3">
        <w:trPr>
          <w:jc w:val="center"/>
        </w:trPr>
        <w:tc>
          <w:tcPr>
            <w:tcW w:w="8886" w:type="dxa"/>
            <w:vAlign w:val="center"/>
          </w:tcPr>
          <w:p w:rsidR="004647BB" w:rsidRPr="00EF59F1" w:rsidRDefault="004647BB" w:rsidP="00960110">
            <w:pPr>
              <w:jc w:val="center"/>
              <w:rPr>
                <w:rFonts w:ascii="Times New Roman" w:hAnsi="Times New Roman" w:cs="Times New Roman"/>
                <w:b/>
              </w:rPr>
            </w:pPr>
            <w:r w:rsidRPr="00EF59F1">
              <w:rPr>
                <w:rFonts w:ascii="Times New Roman" w:hAnsi="Times New Roman" w:cs="Times New Roman"/>
                <w:b/>
              </w:rPr>
              <w:t xml:space="preserve">CONSTRUCTION, FORESTRY, MINING AND ENERGY UNION (CONSTRUCTION &amp; GENERAL DIVISION) </w:t>
            </w:r>
            <w:r w:rsidR="007A258F" w:rsidRPr="007A258F">
              <w:rPr>
                <w:rFonts w:ascii="Times New Roman" w:hAnsi="Times New Roman" w:cs="Times New Roman"/>
                <w:b/>
              </w:rPr>
              <w:t>RESPONSE TO QUESTIONS IN THE BACKGROUND PAPER ON TRANSITIONAL INSTRUMENTS</w:t>
            </w:r>
          </w:p>
        </w:tc>
      </w:tr>
    </w:tbl>
    <w:p w:rsidR="004647BB" w:rsidRPr="00EF59F1" w:rsidRDefault="004647BB" w:rsidP="004647BB">
      <w:pPr>
        <w:rPr>
          <w:rFonts w:ascii="Times New Roman" w:hAnsi="Times New Roman" w:cs="Times New Roman"/>
          <w:b/>
          <w:u w:val="single"/>
        </w:rPr>
      </w:pPr>
    </w:p>
    <w:p w:rsidR="004647BB" w:rsidRDefault="004647BB" w:rsidP="004647BB">
      <w:pPr>
        <w:rPr>
          <w:rFonts w:ascii="Times New Roman" w:hAnsi="Times New Roman" w:cs="Times New Roman"/>
        </w:rPr>
      </w:pPr>
    </w:p>
    <w:p w:rsidR="004647BB" w:rsidRDefault="004647BB" w:rsidP="004647BB">
      <w:pPr>
        <w:rPr>
          <w:rFonts w:ascii="Times New Roman" w:hAnsi="Times New Roman" w:cs="Times New Roman"/>
        </w:rPr>
      </w:pPr>
    </w:p>
    <w:p w:rsidR="004647BB" w:rsidRPr="00EF59F1" w:rsidRDefault="00960110" w:rsidP="004647BB">
      <w:pPr>
        <w:rPr>
          <w:rFonts w:ascii="Times New Roman" w:hAnsi="Times New Roman" w:cs="Times New Roman"/>
        </w:rPr>
      </w:pPr>
      <w:r>
        <w:rPr>
          <w:rFonts w:ascii="Times New Roman" w:hAnsi="Times New Roman" w:cs="Times New Roman"/>
        </w:rPr>
        <w:t>10</w:t>
      </w:r>
      <w:r w:rsidRPr="00960110">
        <w:rPr>
          <w:rFonts w:ascii="Times New Roman" w:hAnsi="Times New Roman" w:cs="Times New Roman"/>
          <w:vertAlign w:val="superscript"/>
        </w:rPr>
        <w:t>th</w:t>
      </w:r>
      <w:r>
        <w:rPr>
          <w:rFonts w:ascii="Times New Roman" w:hAnsi="Times New Roman" w:cs="Times New Roman"/>
        </w:rPr>
        <w:t xml:space="preserve"> October</w:t>
      </w:r>
      <w:r w:rsidR="004647BB">
        <w:rPr>
          <w:rFonts w:ascii="Times New Roman" w:hAnsi="Times New Roman" w:cs="Times New Roman"/>
        </w:rPr>
        <w:t xml:space="preserve"> 2016</w:t>
      </w:r>
    </w:p>
    <w:p w:rsidR="004647BB" w:rsidRPr="00EF59F1" w:rsidRDefault="004647BB" w:rsidP="004647BB">
      <w:pPr>
        <w:rPr>
          <w:rFonts w:ascii="Times New Roman" w:hAnsi="Times New Roman" w:cs="Times New Roman"/>
        </w:rPr>
      </w:pPr>
    </w:p>
    <w:p w:rsidR="004647BB" w:rsidRPr="00EF59F1" w:rsidRDefault="004647BB" w:rsidP="004647BB">
      <w:pPr>
        <w:rPr>
          <w:rFonts w:ascii="Times New Roman" w:hAnsi="Times New Roman" w:cs="Times New Roman"/>
        </w:rPr>
      </w:pPr>
    </w:p>
    <w:p w:rsidR="004647BB" w:rsidRPr="00EF59F1" w:rsidRDefault="004647BB" w:rsidP="004647BB">
      <w:pPr>
        <w:rPr>
          <w:rFonts w:ascii="Times New Roman" w:hAnsi="Times New Roman" w:cs="Times New Roman"/>
        </w:rPr>
      </w:pPr>
    </w:p>
    <w:p w:rsidR="004647BB" w:rsidRPr="00EF59F1" w:rsidRDefault="004647BB" w:rsidP="004647BB">
      <w:pPr>
        <w:rPr>
          <w:rFonts w:ascii="Times New Roman" w:hAnsi="Times New Roman" w:cs="Times New Roman"/>
        </w:rPr>
      </w:pPr>
    </w:p>
    <w:tbl>
      <w:tblPr>
        <w:tblW w:w="9714" w:type="dxa"/>
        <w:jc w:val="center"/>
        <w:tblInd w:w="-116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2364"/>
        <w:gridCol w:w="1668"/>
        <w:gridCol w:w="2109"/>
        <w:gridCol w:w="556"/>
        <w:gridCol w:w="3017"/>
      </w:tblGrid>
      <w:tr w:rsidR="004647BB" w:rsidRPr="00EF59F1" w:rsidTr="00B91FE3">
        <w:trPr>
          <w:trHeight w:val="488"/>
          <w:jc w:val="center"/>
        </w:trPr>
        <w:tc>
          <w:tcPr>
            <w:tcW w:w="2364" w:type="dxa"/>
          </w:tcPr>
          <w:p w:rsidR="004647BB" w:rsidRPr="00EF59F1" w:rsidRDefault="004647BB" w:rsidP="00B91FE3">
            <w:pPr>
              <w:rPr>
                <w:rFonts w:ascii="Times New Roman" w:hAnsi="Times New Roman" w:cs="Times New Roman"/>
                <w:b/>
                <w:bCs/>
                <w:sz w:val="20"/>
                <w:szCs w:val="20"/>
                <w:lang w:val="en-US"/>
              </w:rPr>
            </w:pPr>
            <w:r w:rsidRPr="00EF59F1">
              <w:rPr>
                <w:rFonts w:ascii="Times New Roman" w:hAnsi="Times New Roman" w:cs="Times New Roman"/>
                <w:b/>
                <w:bCs/>
                <w:sz w:val="20"/>
                <w:szCs w:val="20"/>
                <w:lang w:val="en-US"/>
              </w:rPr>
              <w:t>Construction, Forestry, Mining and Energy Union (Construction and General Division)</w:t>
            </w:r>
          </w:p>
          <w:p w:rsidR="004647BB" w:rsidRPr="00EF59F1" w:rsidRDefault="004647BB" w:rsidP="00B91FE3">
            <w:pPr>
              <w:rPr>
                <w:rFonts w:ascii="Times New Roman" w:hAnsi="Times New Roman" w:cs="Times New Roman"/>
                <w:sz w:val="20"/>
                <w:szCs w:val="20"/>
                <w:lang w:val="en-US"/>
              </w:rPr>
            </w:pPr>
            <w:r w:rsidRPr="00EF59F1">
              <w:rPr>
                <w:rFonts w:ascii="Times New Roman" w:hAnsi="Times New Roman" w:cs="Times New Roman"/>
                <w:sz w:val="20"/>
                <w:szCs w:val="20"/>
                <w:lang w:val="en-US"/>
              </w:rPr>
              <w:t>ABN 46 243 168 565</w:t>
            </w:r>
          </w:p>
        </w:tc>
        <w:tc>
          <w:tcPr>
            <w:tcW w:w="1668" w:type="dxa"/>
          </w:tcPr>
          <w:p w:rsidR="004647BB" w:rsidRPr="00EF59F1" w:rsidRDefault="004647BB" w:rsidP="00B91FE3">
            <w:pPr>
              <w:rPr>
                <w:rFonts w:ascii="Times New Roman" w:hAnsi="Times New Roman" w:cs="Times New Roman"/>
                <w:b/>
                <w:bCs/>
                <w:sz w:val="20"/>
                <w:szCs w:val="20"/>
                <w:lang w:val="en-US"/>
              </w:rPr>
            </w:pPr>
            <w:r w:rsidRPr="00EF59F1">
              <w:rPr>
                <w:rFonts w:ascii="Times New Roman" w:hAnsi="Times New Roman" w:cs="Times New Roman"/>
                <w:b/>
                <w:bCs/>
                <w:sz w:val="20"/>
                <w:szCs w:val="20"/>
                <w:lang w:val="en-US"/>
              </w:rPr>
              <w:t>Contact Person:</w:t>
            </w:r>
          </w:p>
          <w:p w:rsidR="004647BB" w:rsidRPr="00EF59F1" w:rsidRDefault="004647BB" w:rsidP="00B91FE3">
            <w:pPr>
              <w:contextualSpacing/>
              <w:rPr>
                <w:rFonts w:ascii="Times New Roman" w:hAnsi="Times New Roman" w:cs="Times New Roman"/>
                <w:bCs/>
                <w:sz w:val="20"/>
                <w:szCs w:val="20"/>
                <w:lang w:val="en-US"/>
              </w:rPr>
            </w:pPr>
            <w:r w:rsidRPr="00EF59F1">
              <w:rPr>
                <w:rFonts w:ascii="Times New Roman" w:hAnsi="Times New Roman" w:cs="Times New Roman"/>
                <w:bCs/>
                <w:sz w:val="20"/>
                <w:szCs w:val="20"/>
                <w:lang w:val="en-US"/>
              </w:rPr>
              <w:t>Stuart Maxwell,</w:t>
            </w:r>
          </w:p>
          <w:p w:rsidR="004647BB" w:rsidRPr="00EF59F1" w:rsidRDefault="004647BB" w:rsidP="00B91FE3">
            <w:pPr>
              <w:contextualSpacing/>
              <w:rPr>
                <w:rFonts w:ascii="Times New Roman" w:hAnsi="Times New Roman" w:cs="Times New Roman"/>
                <w:sz w:val="20"/>
                <w:szCs w:val="20"/>
                <w:lang w:val="en-US"/>
              </w:rPr>
            </w:pPr>
            <w:r w:rsidRPr="00EF59F1">
              <w:rPr>
                <w:rFonts w:ascii="Times New Roman" w:hAnsi="Times New Roman" w:cs="Times New Roman"/>
                <w:bCs/>
                <w:sz w:val="20"/>
                <w:szCs w:val="20"/>
                <w:lang w:val="en-US"/>
              </w:rPr>
              <w:t>Senior National Industrial Officer</w:t>
            </w:r>
            <w:r w:rsidRPr="00EF59F1">
              <w:rPr>
                <w:rFonts w:ascii="Times New Roman" w:hAnsi="Times New Roman" w:cs="Times New Roman"/>
                <w:sz w:val="20"/>
                <w:szCs w:val="20"/>
                <w:lang w:val="en-US"/>
              </w:rPr>
              <w:t xml:space="preserve"> </w:t>
            </w:r>
          </w:p>
        </w:tc>
        <w:tc>
          <w:tcPr>
            <w:tcW w:w="2109" w:type="dxa"/>
          </w:tcPr>
          <w:p w:rsidR="004647BB" w:rsidRPr="00EF59F1" w:rsidRDefault="004647BB" w:rsidP="00B91FE3">
            <w:pPr>
              <w:contextualSpacing/>
              <w:rPr>
                <w:rFonts w:ascii="Times New Roman" w:hAnsi="Times New Roman" w:cs="Times New Roman"/>
                <w:b/>
                <w:bCs/>
                <w:sz w:val="20"/>
                <w:szCs w:val="20"/>
                <w:lang w:val="en-US"/>
              </w:rPr>
            </w:pPr>
            <w:r w:rsidRPr="00EF59F1">
              <w:rPr>
                <w:rFonts w:ascii="Times New Roman" w:hAnsi="Times New Roman" w:cs="Times New Roman"/>
                <w:b/>
                <w:bCs/>
                <w:sz w:val="20"/>
                <w:szCs w:val="20"/>
                <w:lang w:val="en-US"/>
              </w:rPr>
              <w:t xml:space="preserve">Address for Service: </w:t>
            </w:r>
            <w:r w:rsidRPr="00EF59F1">
              <w:rPr>
                <w:rFonts w:ascii="Times New Roman" w:hAnsi="Times New Roman" w:cs="Times New Roman"/>
                <w:sz w:val="20"/>
                <w:szCs w:val="20"/>
                <w:lang w:val="en-US"/>
              </w:rPr>
              <w:t xml:space="preserve">Level 9, </w:t>
            </w:r>
          </w:p>
          <w:p w:rsidR="004647BB" w:rsidRPr="00EF59F1" w:rsidRDefault="004647BB" w:rsidP="00B91FE3">
            <w:pPr>
              <w:contextualSpacing/>
              <w:rPr>
                <w:rFonts w:ascii="Times New Roman" w:hAnsi="Times New Roman" w:cs="Times New Roman"/>
                <w:sz w:val="20"/>
                <w:szCs w:val="20"/>
                <w:lang w:val="en-US"/>
              </w:rPr>
            </w:pPr>
            <w:r w:rsidRPr="00EF59F1">
              <w:rPr>
                <w:rFonts w:ascii="Times New Roman" w:hAnsi="Times New Roman" w:cs="Times New Roman"/>
                <w:sz w:val="20"/>
                <w:szCs w:val="20"/>
                <w:lang w:val="en-US"/>
              </w:rPr>
              <w:t>215-217 Clarence Street</w:t>
            </w:r>
          </w:p>
          <w:p w:rsidR="004647BB" w:rsidRPr="00EF59F1" w:rsidRDefault="004647BB" w:rsidP="00B91FE3">
            <w:pPr>
              <w:contextualSpacing/>
              <w:rPr>
                <w:rFonts w:ascii="Times New Roman" w:hAnsi="Times New Roman" w:cs="Times New Roman"/>
                <w:sz w:val="20"/>
                <w:szCs w:val="20"/>
                <w:lang w:val="en-US"/>
              </w:rPr>
            </w:pPr>
            <w:r w:rsidRPr="00EF59F1">
              <w:rPr>
                <w:rFonts w:ascii="Times New Roman" w:hAnsi="Times New Roman" w:cs="Times New Roman"/>
                <w:sz w:val="20"/>
                <w:szCs w:val="20"/>
                <w:lang w:val="en-US"/>
              </w:rPr>
              <w:t>Sydney NSW 2000</w:t>
            </w:r>
          </w:p>
        </w:tc>
        <w:tc>
          <w:tcPr>
            <w:tcW w:w="556" w:type="dxa"/>
          </w:tcPr>
          <w:p w:rsidR="004647BB" w:rsidRPr="00EF59F1" w:rsidRDefault="004647BB" w:rsidP="00B91FE3">
            <w:pPr>
              <w:rPr>
                <w:rFonts w:ascii="Times New Roman" w:hAnsi="Times New Roman" w:cs="Times New Roman"/>
                <w:sz w:val="20"/>
                <w:szCs w:val="20"/>
                <w:lang w:val="en-US"/>
              </w:rPr>
            </w:pPr>
            <w:r w:rsidRPr="00EF59F1">
              <w:rPr>
                <w:rFonts w:ascii="Times New Roman" w:hAnsi="Times New Roman" w:cs="Times New Roman"/>
                <w:b/>
                <w:bCs/>
                <w:sz w:val="20"/>
                <w:szCs w:val="20"/>
                <w:lang w:val="en-US"/>
              </w:rPr>
              <w:t>T</w:t>
            </w:r>
            <w:r w:rsidRPr="00EF59F1">
              <w:rPr>
                <w:rFonts w:ascii="Times New Roman" w:hAnsi="Times New Roman" w:cs="Times New Roman"/>
                <w:b/>
                <w:sz w:val="20"/>
                <w:szCs w:val="20"/>
                <w:lang w:val="en-US"/>
              </w:rPr>
              <w:t>:</w:t>
            </w:r>
            <w:r w:rsidRPr="00EF59F1">
              <w:rPr>
                <w:rFonts w:ascii="Times New Roman" w:hAnsi="Times New Roman" w:cs="Times New Roman"/>
                <w:sz w:val="20"/>
                <w:szCs w:val="20"/>
                <w:lang w:val="en-US"/>
              </w:rPr>
              <w:t xml:space="preserve"> </w:t>
            </w:r>
          </w:p>
          <w:p w:rsidR="004647BB" w:rsidRPr="00EF59F1" w:rsidRDefault="004647BB" w:rsidP="00B91FE3">
            <w:pPr>
              <w:rPr>
                <w:rFonts w:ascii="Times New Roman" w:hAnsi="Times New Roman" w:cs="Times New Roman"/>
                <w:b/>
                <w:bCs/>
                <w:sz w:val="20"/>
                <w:szCs w:val="20"/>
                <w:lang w:val="en-US"/>
              </w:rPr>
            </w:pPr>
            <w:r w:rsidRPr="00EF59F1">
              <w:rPr>
                <w:rFonts w:ascii="Times New Roman" w:hAnsi="Times New Roman" w:cs="Times New Roman"/>
                <w:b/>
                <w:bCs/>
                <w:sz w:val="20"/>
                <w:szCs w:val="20"/>
                <w:lang w:val="en-US"/>
              </w:rPr>
              <w:t>F:</w:t>
            </w:r>
          </w:p>
          <w:p w:rsidR="004647BB" w:rsidRPr="00EF59F1" w:rsidRDefault="004647BB" w:rsidP="00B91FE3">
            <w:pPr>
              <w:rPr>
                <w:rFonts w:ascii="Times New Roman" w:hAnsi="Times New Roman" w:cs="Times New Roman"/>
                <w:sz w:val="20"/>
                <w:szCs w:val="20"/>
                <w:lang w:val="en-US"/>
              </w:rPr>
            </w:pPr>
            <w:r w:rsidRPr="00EF59F1">
              <w:rPr>
                <w:rFonts w:ascii="Times New Roman" w:hAnsi="Times New Roman" w:cs="Times New Roman"/>
                <w:b/>
                <w:bCs/>
                <w:sz w:val="20"/>
                <w:szCs w:val="20"/>
                <w:lang w:val="en-US"/>
              </w:rPr>
              <w:t>E</w:t>
            </w:r>
            <w:r w:rsidRPr="00EF59F1">
              <w:rPr>
                <w:rFonts w:ascii="Times New Roman" w:hAnsi="Times New Roman" w:cs="Times New Roman"/>
                <w:b/>
                <w:sz w:val="20"/>
                <w:szCs w:val="20"/>
                <w:lang w:val="en-US"/>
              </w:rPr>
              <w:t>:</w:t>
            </w:r>
          </w:p>
        </w:tc>
        <w:tc>
          <w:tcPr>
            <w:tcW w:w="3017" w:type="dxa"/>
          </w:tcPr>
          <w:p w:rsidR="004647BB" w:rsidRPr="00EF59F1" w:rsidRDefault="004647BB" w:rsidP="00B91FE3">
            <w:pPr>
              <w:rPr>
                <w:rFonts w:ascii="Times New Roman" w:hAnsi="Times New Roman" w:cs="Times New Roman"/>
                <w:sz w:val="20"/>
                <w:szCs w:val="20"/>
                <w:lang w:val="en-US"/>
              </w:rPr>
            </w:pPr>
            <w:r w:rsidRPr="00EF59F1">
              <w:rPr>
                <w:rFonts w:ascii="Times New Roman" w:hAnsi="Times New Roman" w:cs="Times New Roman"/>
                <w:sz w:val="20"/>
                <w:szCs w:val="20"/>
                <w:lang w:val="en-US"/>
              </w:rPr>
              <w:t xml:space="preserve">(02) 8524 5800 </w:t>
            </w:r>
          </w:p>
          <w:p w:rsidR="004647BB" w:rsidRPr="00EF59F1" w:rsidRDefault="004647BB" w:rsidP="00B91FE3">
            <w:pPr>
              <w:rPr>
                <w:rFonts w:ascii="Times New Roman" w:hAnsi="Times New Roman" w:cs="Times New Roman"/>
                <w:sz w:val="20"/>
                <w:szCs w:val="20"/>
                <w:lang w:val="en-US"/>
              </w:rPr>
            </w:pPr>
            <w:r w:rsidRPr="00EF59F1">
              <w:rPr>
                <w:rFonts w:ascii="Times New Roman" w:hAnsi="Times New Roman" w:cs="Times New Roman"/>
                <w:sz w:val="20"/>
                <w:szCs w:val="20"/>
                <w:lang w:val="en-US"/>
              </w:rPr>
              <w:t xml:space="preserve">(02) 8524 5801 </w:t>
            </w:r>
          </w:p>
          <w:p w:rsidR="004647BB" w:rsidRPr="00EF59F1" w:rsidRDefault="00090C71" w:rsidP="00B91FE3">
            <w:pPr>
              <w:contextualSpacing/>
              <w:rPr>
                <w:rFonts w:ascii="Times New Roman" w:hAnsi="Times New Roman" w:cs="Times New Roman"/>
                <w:sz w:val="20"/>
                <w:szCs w:val="20"/>
                <w:lang w:val="en-US"/>
              </w:rPr>
            </w:pPr>
            <w:hyperlink r:id="rId10" w:history="1">
              <w:r w:rsidR="004647BB" w:rsidRPr="00EF59F1">
                <w:rPr>
                  <w:rFonts w:ascii="Times New Roman" w:hAnsi="Times New Roman" w:cs="Times New Roman"/>
                  <w:color w:val="0000FF" w:themeColor="hyperlink"/>
                  <w:sz w:val="20"/>
                  <w:szCs w:val="20"/>
                  <w:u w:val="single"/>
                  <w:lang w:val="en-US"/>
                </w:rPr>
                <w:t>hearings@fed.cfmeu.asn.au</w:t>
              </w:r>
            </w:hyperlink>
          </w:p>
          <w:p w:rsidR="004647BB" w:rsidRPr="00EF59F1" w:rsidRDefault="004647BB" w:rsidP="00B91FE3">
            <w:pPr>
              <w:contextualSpacing/>
              <w:rPr>
                <w:rFonts w:ascii="Times New Roman" w:hAnsi="Times New Roman" w:cs="Times New Roman"/>
                <w:sz w:val="20"/>
                <w:szCs w:val="20"/>
                <w:lang w:val="en-US"/>
              </w:rPr>
            </w:pPr>
            <w:r w:rsidRPr="00EF59F1">
              <w:rPr>
                <w:rFonts w:ascii="Times New Roman" w:hAnsi="Times New Roman" w:cs="Times New Roman"/>
                <w:color w:val="0000FF" w:themeColor="hyperlink"/>
                <w:sz w:val="20"/>
                <w:szCs w:val="20"/>
                <w:u w:val="single"/>
                <w:lang w:val="en-US"/>
              </w:rPr>
              <w:t>s</w:t>
            </w:r>
            <w:r>
              <w:rPr>
                <w:rFonts w:ascii="Times New Roman" w:hAnsi="Times New Roman" w:cs="Times New Roman"/>
                <w:color w:val="0000FF" w:themeColor="hyperlink"/>
                <w:sz w:val="20"/>
                <w:szCs w:val="20"/>
                <w:u w:val="single"/>
                <w:lang w:val="en-US"/>
              </w:rPr>
              <w:t>maxwell@</w:t>
            </w:r>
            <w:r w:rsidRPr="00EF59F1">
              <w:rPr>
                <w:rFonts w:ascii="Times New Roman" w:hAnsi="Times New Roman" w:cs="Times New Roman"/>
                <w:color w:val="0000FF" w:themeColor="hyperlink"/>
                <w:sz w:val="20"/>
                <w:szCs w:val="20"/>
                <w:u w:val="single"/>
                <w:lang w:val="en-US"/>
              </w:rPr>
              <w:t>cfmeu.</w:t>
            </w:r>
            <w:r>
              <w:rPr>
                <w:rFonts w:ascii="Times New Roman" w:hAnsi="Times New Roman" w:cs="Times New Roman"/>
                <w:color w:val="0000FF" w:themeColor="hyperlink"/>
                <w:sz w:val="20"/>
                <w:szCs w:val="20"/>
                <w:u w:val="single"/>
                <w:lang w:val="en-US"/>
              </w:rPr>
              <w:t>org</w:t>
            </w:r>
            <w:r w:rsidRPr="00EF59F1">
              <w:rPr>
                <w:rFonts w:ascii="Times New Roman" w:hAnsi="Times New Roman" w:cs="Times New Roman"/>
                <w:sz w:val="20"/>
                <w:szCs w:val="20"/>
                <w:lang w:val="en-US"/>
              </w:rPr>
              <w:t xml:space="preserve"> </w:t>
            </w:r>
          </w:p>
        </w:tc>
      </w:tr>
    </w:tbl>
    <w:p w:rsidR="004647BB" w:rsidRDefault="004647BB" w:rsidP="009B11E9">
      <w:pPr>
        <w:jc w:val="center"/>
        <w:rPr>
          <w:rFonts w:ascii="Times New Roman" w:hAnsi="Times New Roman" w:cs="Times New Roman"/>
          <w:b/>
          <w:sz w:val="24"/>
          <w:szCs w:val="24"/>
        </w:rPr>
      </w:pPr>
    </w:p>
    <w:p w:rsidR="004647BB" w:rsidRDefault="004647BB">
      <w:pPr>
        <w:rPr>
          <w:rFonts w:ascii="Times New Roman" w:hAnsi="Times New Roman" w:cs="Times New Roman"/>
          <w:b/>
          <w:sz w:val="24"/>
          <w:szCs w:val="24"/>
        </w:rPr>
      </w:pPr>
      <w:r>
        <w:rPr>
          <w:rFonts w:ascii="Times New Roman" w:hAnsi="Times New Roman" w:cs="Times New Roman"/>
          <w:b/>
          <w:sz w:val="24"/>
          <w:szCs w:val="24"/>
        </w:rPr>
        <w:br w:type="page"/>
      </w:r>
    </w:p>
    <w:p w:rsidR="00340885" w:rsidRPr="00340885" w:rsidRDefault="00340885" w:rsidP="007A258F">
      <w:pPr>
        <w:rPr>
          <w:rFonts w:ascii="Times New Roman" w:hAnsi="Times New Roman" w:cs="Times New Roman"/>
          <w:b/>
          <w:sz w:val="24"/>
          <w:szCs w:val="24"/>
          <w:u w:val="single"/>
        </w:rPr>
      </w:pPr>
      <w:r w:rsidRPr="00340885">
        <w:rPr>
          <w:rFonts w:ascii="Times New Roman" w:hAnsi="Times New Roman" w:cs="Times New Roman"/>
          <w:b/>
          <w:sz w:val="24"/>
          <w:szCs w:val="24"/>
          <w:u w:val="single"/>
        </w:rPr>
        <w:lastRenderedPageBreak/>
        <w:t>Introduction</w:t>
      </w:r>
    </w:p>
    <w:p w:rsidR="006B2BD8" w:rsidRDefault="007A258F" w:rsidP="007A258F">
      <w:pPr>
        <w:rPr>
          <w:rFonts w:ascii="Times New Roman" w:hAnsi="Times New Roman" w:cs="Times New Roman"/>
          <w:sz w:val="24"/>
          <w:szCs w:val="24"/>
        </w:rPr>
      </w:pPr>
      <w:r w:rsidRPr="00340885">
        <w:rPr>
          <w:rFonts w:ascii="Times New Roman" w:hAnsi="Times New Roman" w:cs="Times New Roman"/>
          <w:sz w:val="24"/>
          <w:szCs w:val="24"/>
        </w:rPr>
        <w:t>On 19</w:t>
      </w:r>
      <w:r w:rsidRPr="00340885">
        <w:rPr>
          <w:rFonts w:ascii="Times New Roman" w:hAnsi="Times New Roman" w:cs="Times New Roman"/>
          <w:sz w:val="24"/>
          <w:szCs w:val="24"/>
          <w:vertAlign w:val="superscript"/>
        </w:rPr>
        <w:t>th</w:t>
      </w:r>
      <w:r w:rsidRPr="00340885">
        <w:rPr>
          <w:rFonts w:ascii="Times New Roman" w:hAnsi="Times New Roman" w:cs="Times New Roman"/>
          <w:sz w:val="24"/>
          <w:szCs w:val="24"/>
        </w:rPr>
        <w:t xml:space="preserve"> September 2016 the Fair Work Commission </w:t>
      </w:r>
      <w:r w:rsidR="00340885">
        <w:rPr>
          <w:rFonts w:ascii="Times New Roman" w:hAnsi="Times New Roman" w:cs="Times New Roman"/>
          <w:sz w:val="24"/>
          <w:szCs w:val="24"/>
        </w:rPr>
        <w:t xml:space="preserve">(FWC) </w:t>
      </w:r>
      <w:r w:rsidRPr="00340885">
        <w:rPr>
          <w:rFonts w:ascii="Times New Roman" w:hAnsi="Times New Roman" w:cs="Times New Roman"/>
          <w:sz w:val="24"/>
          <w:szCs w:val="24"/>
        </w:rPr>
        <w:t>released a background paper on transitional instruments as part of the Annual Wage Review 2016-17. The background paper contained a number of questions that interested parties were asked to consider in relation to which, if any, of the remaining instruments should continue to operate. This submission is the CFMEU (Const</w:t>
      </w:r>
      <w:r w:rsidR="00340885" w:rsidRPr="00340885">
        <w:rPr>
          <w:rFonts w:ascii="Times New Roman" w:hAnsi="Times New Roman" w:cs="Times New Roman"/>
          <w:sz w:val="24"/>
          <w:szCs w:val="24"/>
        </w:rPr>
        <w:t>ruction and General Di</w:t>
      </w:r>
      <w:r w:rsidRPr="00340885">
        <w:rPr>
          <w:rFonts w:ascii="Times New Roman" w:hAnsi="Times New Roman" w:cs="Times New Roman"/>
          <w:sz w:val="24"/>
          <w:szCs w:val="24"/>
        </w:rPr>
        <w:t>vision</w:t>
      </w:r>
      <w:r w:rsidR="00340885" w:rsidRPr="00340885">
        <w:rPr>
          <w:rFonts w:ascii="Times New Roman" w:hAnsi="Times New Roman" w:cs="Times New Roman"/>
          <w:sz w:val="24"/>
          <w:szCs w:val="24"/>
        </w:rPr>
        <w:t>) (CFMEU C&amp;G) response to those questions.</w:t>
      </w:r>
      <w:r w:rsidR="00340885" w:rsidRPr="00340885">
        <w:t xml:space="preserve"> </w:t>
      </w:r>
      <w:r w:rsidR="00340885" w:rsidRPr="00340885">
        <w:rPr>
          <w:rFonts w:ascii="Times New Roman" w:hAnsi="Times New Roman" w:cs="Times New Roman"/>
          <w:sz w:val="24"/>
          <w:szCs w:val="24"/>
        </w:rPr>
        <w:cr/>
      </w:r>
    </w:p>
    <w:p w:rsidR="00340885" w:rsidRPr="00340885" w:rsidRDefault="00340885" w:rsidP="007A258F">
      <w:pPr>
        <w:rPr>
          <w:rFonts w:ascii="Times New Roman" w:hAnsi="Times New Roman" w:cs="Times New Roman"/>
          <w:b/>
          <w:sz w:val="24"/>
          <w:szCs w:val="24"/>
          <w:u w:val="single"/>
        </w:rPr>
      </w:pPr>
      <w:r w:rsidRPr="00340885">
        <w:rPr>
          <w:rFonts w:ascii="Times New Roman" w:hAnsi="Times New Roman" w:cs="Times New Roman"/>
          <w:b/>
          <w:sz w:val="24"/>
          <w:szCs w:val="24"/>
          <w:u w:val="single"/>
        </w:rPr>
        <w:t>Instruments of General Application</w:t>
      </w:r>
    </w:p>
    <w:p w:rsidR="006A2CD6" w:rsidRPr="009B11E9" w:rsidRDefault="006A2CD6" w:rsidP="009B11E9">
      <w:pPr>
        <w:pStyle w:val="ListParagraph"/>
        <w:numPr>
          <w:ilvl w:val="0"/>
          <w:numId w:val="1"/>
        </w:numPr>
        <w:ind w:left="567" w:hanging="567"/>
        <w:rPr>
          <w:rFonts w:ascii="Times New Roman" w:hAnsi="Times New Roman" w:cs="Times New Roman"/>
          <w:b/>
          <w:sz w:val="24"/>
          <w:szCs w:val="24"/>
        </w:rPr>
      </w:pPr>
      <w:r w:rsidRPr="009B11E9">
        <w:rPr>
          <w:rFonts w:ascii="Times New Roman" w:hAnsi="Times New Roman" w:cs="Times New Roman"/>
          <w:b/>
          <w:sz w:val="24"/>
          <w:szCs w:val="24"/>
        </w:rPr>
        <w:t xml:space="preserve">Given the operation of s.113 of the Fair Work Act, can the long service leave awards be terminated? </w:t>
      </w:r>
    </w:p>
    <w:p w:rsidR="006A2CD6" w:rsidRPr="009B11E9" w:rsidRDefault="006A2CD6" w:rsidP="009B11E9">
      <w:pPr>
        <w:ind w:left="567"/>
        <w:rPr>
          <w:rFonts w:ascii="Times New Roman" w:hAnsi="Times New Roman" w:cs="Times New Roman"/>
          <w:sz w:val="24"/>
          <w:szCs w:val="24"/>
        </w:rPr>
      </w:pPr>
      <w:r w:rsidRPr="009B11E9">
        <w:rPr>
          <w:rFonts w:ascii="Times New Roman" w:hAnsi="Times New Roman" w:cs="Times New Roman"/>
          <w:sz w:val="24"/>
          <w:szCs w:val="24"/>
        </w:rPr>
        <w:t>The CFMEU C&amp;G supports the submission of the ACTU that the FWC should be cautious of unintended consequences in terminating such instruments. We note however that there is only one transitional instrument dealing with LSL that we have an interest in</w:t>
      </w:r>
      <w:r w:rsidR="0048789E" w:rsidRPr="009B11E9">
        <w:rPr>
          <w:rFonts w:ascii="Times New Roman" w:hAnsi="Times New Roman" w:cs="Times New Roman"/>
          <w:sz w:val="24"/>
          <w:szCs w:val="24"/>
        </w:rPr>
        <w:t xml:space="preserve"> – the </w:t>
      </w:r>
      <w:r w:rsidR="0048789E" w:rsidRPr="009B11E9">
        <w:rPr>
          <w:rFonts w:ascii="Times New Roman" w:hAnsi="Times New Roman" w:cs="Times New Roman"/>
          <w:i/>
          <w:sz w:val="24"/>
          <w:szCs w:val="24"/>
        </w:rPr>
        <w:t>Engine Drivers and Firemen’s (General) (Long Service Leave) Award 1964</w:t>
      </w:r>
      <w:r w:rsidR="0048789E" w:rsidRPr="009B11E9">
        <w:rPr>
          <w:rFonts w:ascii="Times New Roman" w:hAnsi="Times New Roman" w:cs="Times New Roman"/>
          <w:sz w:val="24"/>
          <w:szCs w:val="24"/>
        </w:rPr>
        <w:t xml:space="preserve"> </w:t>
      </w:r>
      <w:r w:rsidR="0048789E" w:rsidRPr="009B11E9">
        <w:rPr>
          <w:rStyle w:val="FootnoteReference"/>
          <w:rFonts w:ascii="Times New Roman" w:hAnsi="Times New Roman" w:cs="Times New Roman"/>
          <w:sz w:val="24"/>
          <w:szCs w:val="24"/>
        </w:rPr>
        <w:footnoteReference w:id="1"/>
      </w:r>
      <w:r w:rsidR="0048789E" w:rsidRPr="009B11E9">
        <w:rPr>
          <w:rFonts w:ascii="Times New Roman" w:hAnsi="Times New Roman" w:cs="Times New Roman"/>
          <w:sz w:val="24"/>
          <w:szCs w:val="24"/>
        </w:rPr>
        <w:t>- an</w:t>
      </w:r>
      <w:r w:rsidR="00A8396F">
        <w:rPr>
          <w:rFonts w:ascii="Times New Roman" w:hAnsi="Times New Roman" w:cs="Times New Roman"/>
          <w:sz w:val="24"/>
          <w:szCs w:val="24"/>
        </w:rPr>
        <w:t>d that as the conditions in that</w:t>
      </w:r>
      <w:r w:rsidR="0048789E" w:rsidRPr="009B11E9">
        <w:rPr>
          <w:rFonts w:ascii="Times New Roman" w:hAnsi="Times New Roman" w:cs="Times New Roman"/>
          <w:sz w:val="24"/>
          <w:szCs w:val="24"/>
        </w:rPr>
        <w:t xml:space="preserve"> award are equal to</w:t>
      </w:r>
      <w:r w:rsidR="00A8396F">
        <w:rPr>
          <w:rFonts w:ascii="Times New Roman" w:hAnsi="Times New Roman" w:cs="Times New Roman"/>
          <w:sz w:val="24"/>
          <w:szCs w:val="24"/>
        </w:rPr>
        <w:t>,</w:t>
      </w:r>
      <w:r w:rsidR="0048789E" w:rsidRPr="009B11E9">
        <w:rPr>
          <w:rFonts w:ascii="Times New Roman" w:hAnsi="Times New Roman" w:cs="Times New Roman"/>
          <w:sz w:val="24"/>
          <w:szCs w:val="24"/>
        </w:rPr>
        <w:t xml:space="preserve"> if not less than</w:t>
      </w:r>
      <w:r w:rsidR="00A8396F">
        <w:rPr>
          <w:rFonts w:ascii="Times New Roman" w:hAnsi="Times New Roman" w:cs="Times New Roman"/>
          <w:sz w:val="24"/>
          <w:szCs w:val="24"/>
        </w:rPr>
        <w:t>,</w:t>
      </w:r>
      <w:r w:rsidR="0048789E" w:rsidRPr="009B11E9">
        <w:rPr>
          <w:rFonts w:ascii="Times New Roman" w:hAnsi="Times New Roman" w:cs="Times New Roman"/>
          <w:sz w:val="24"/>
          <w:szCs w:val="24"/>
        </w:rPr>
        <w:t xml:space="preserve"> the prevailing State/Territory legislation dealing with LSL we would not generally be opposed to its termination.</w:t>
      </w:r>
    </w:p>
    <w:p w:rsidR="006A2CD6" w:rsidRPr="001B3A29" w:rsidRDefault="006A2CD6" w:rsidP="009B11E9">
      <w:pPr>
        <w:rPr>
          <w:rFonts w:ascii="Times New Roman" w:hAnsi="Times New Roman" w:cs="Times New Roman"/>
          <w:b/>
          <w:sz w:val="24"/>
          <w:szCs w:val="24"/>
          <w:u w:val="single"/>
        </w:rPr>
      </w:pPr>
      <w:r w:rsidRPr="001B3A29">
        <w:rPr>
          <w:rFonts w:ascii="Times New Roman" w:hAnsi="Times New Roman" w:cs="Times New Roman"/>
          <w:b/>
          <w:sz w:val="24"/>
          <w:szCs w:val="24"/>
          <w:u w:val="single"/>
        </w:rPr>
        <w:t>Outstanding</w:t>
      </w:r>
      <w:r w:rsidR="001B3A29">
        <w:rPr>
          <w:rFonts w:ascii="Times New Roman" w:hAnsi="Times New Roman" w:cs="Times New Roman"/>
          <w:b/>
          <w:sz w:val="24"/>
          <w:szCs w:val="24"/>
          <w:u w:val="single"/>
        </w:rPr>
        <w:t xml:space="preserve"> I</w:t>
      </w:r>
      <w:r w:rsidRPr="001B3A29">
        <w:rPr>
          <w:rFonts w:ascii="Times New Roman" w:hAnsi="Times New Roman" w:cs="Times New Roman"/>
          <w:b/>
          <w:sz w:val="24"/>
          <w:szCs w:val="24"/>
          <w:u w:val="single"/>
        </w:rPr>
        <w:t>ssues</w:t>
      </w:r>
    </w:p>
    <w:p w:rsidR="0048789E" w:rsidRPr="009B11E9" w:rsidRDefault="006A2CD6" w:rsidP="009B11E9">
      <w:pPr>
        <w:pStyle w:val="ListParagraph"/>
        <w:numPr>
          <w:ilvl w:val="0"/>
          <w:numId w:val="1"/>
        </w:numPr>
        <w:ind w:left="567" w:hanging="567"/>
        <w:rPr>
          <w:rFonts w:ascii="Times New Roman" w:hAnsi="Times New Roman" w:cs="Times New Roman"/>
          <w:b/>
          <w:sz w:val="24"/>
          <w:szCs w:val="24"/>
        </w:rPr>
      </w:pPr>
      <w:r w:rsidRPr="009B11E9">
        <w:rPr>
          <w:rFonts w:ascii="Times New Roman" w:hAnsi="Times New Roman" w:cs="Times New Roman"/>
          <w:b/>
          <w:sz w:val="24"/>
          <w:szCs w:val="24"/>
        </w:rPr>
        <w:t xml:space="preserve">The parties are directed to review the list of existing transitional instruments at Appendix 1 and indicate whether there are instruments on the list in which they have an interest and that they consider need to remain current. </w:t>
      </w:r>
    </w:p>
    <w:p w:rsidR="00A05393" w:rsidRPr="009B11E9" w:rsidRDefault="0048789E" w:rsidP="009B11E9">
      <w:pPr>
        <w:ind w:left="567"/>
        <w:rPr>
          <w:rFonts w:ascii="Times New Roman" w:hAnsi="Times New Roman" w:cs="Times New Roman"/>
          <w:sz w:val="24"/>
          <w:szCs w:val="24"/>
        </w:rPr>
      </w:pPr>
      <w:r w:rsidRPr="009B11E9">
        <w:rPr>
          <w:rFonts w:ascii="Times New Roman" w:hAnsi="Times New Roman" w:cs="Times New Roman"/>
          <w:sz w:val="24"/>
          <w:szCs w:val="24"/>
        </w:rPr>
        <w:t xml:space="preserve">The following table lists the </w:t>
      </w:r>
      <w:r w:rsidR="00922B9C" w:rsidRPr="009B11E9">
        <w:rPr>
          <w:rFonts w:ascii="Times New Roman" w:hAnsi="Times New Roman" w:cs="Times New Roman"/>
          <w:sz w:val="24"/>
          <w:szCs w:val="24"/>
        </w:rPr>
        <w:t>current transitional instruments that we have an interest in:</w:t>
      </w:r>
      <w:r w:rsidR="00A05393" w:rsidRPr="009B11E9">
        <w:rPr>
          <w:rFonts w:ascii="Times New Roman" w:hAnsi="Times New Roman" w:cs="Times New Roman"/>
          <w:sz w:val="24"/>
          <w:szCs w:val="24"/>
        </w:rPr>
        <w:t xml:space="preserve"> </w:t>
      </w:r>
    </w:p>
    <w:tbl>
      <w:tblPr>
        <w:tblStyle w:val="TableGrid"/>
        <w:tblW w:w="9356" w:type="dxa"/>
        <w:tblInd w:w="675" w:type="dxa"/>
        <w:tblLayout w:type="fixed"/>
        <w:tblLook w:val="04A0" w:firstRow="1" w:lastRow="0" w:firstColumn="1" w:lastColumn="0" w:noHBand="0" w:noVBand="1"/>
      </w:tblPr>
      <w:tblGrid>
        <w:gridCol w:w="3794"/>
        <w:gridCol w:w="1559"/>
        <w:gridCol w:w="1276"/>
        <w:gridCol w:w="1417"/>
        <w:gridCol w:w="1310"/>
      </w:tblGrid>
      <w:tr w:rsidR="00A05393" w:rsidRPr="009B11E9" w:rsidTr="009B11E9">
        <w:tc>
          <w:tcPr>
            <w:tcW w:w="3794" w:type="dxa"/>
          </w:tcPr>
          <w:p w:rsidR="00A05393" w:rsidRPr="009B11E9" w:rsidRDefault="00A05393">
            <w:pPr>
              <w:rPr>
                <w:rFonts w:ascii="Times New Roman" w:hAnsi="Times New Roman" w:cs="Times New Roman"/>
                <w:b/>
                <w:sz w:val="24"/>
                <w:szCs w:val="24"/>
              </w:rPr>
            </w:pPr>
            <w:r w:rsidRPr="009B11E9">
              <w:rPr>
                <w:rFonts w:ascii="Times New Roman" w:hAnsi="Times New Roman" w:cs="Times New Roman"/>
                <w:b/>
                <w:sz w:val="24"/>
                <w:szCs w:val="24"/>
              </w:rPr>
              <w:t xml:space="preserve">Title </w:t>
            </w:r>
            <w:r w:rsidRPr="009B11E9">
              <w:rPr>
                <w:rFonts w:ascii="Times New Roman" w:hAnsi="Times New Roman" w:cs="Times New Roman"/>
                <w:b/>
                <w:sz w:val="24"/>
                <w:szCs w:val="24"/>
              </w:rPr>
              <w:tab/>
            </w:r>
          </w:p>
        </w:tc>
        <w:tc>
          <w:tcPr>
            <w:tcW w:w="1559" w:type="dxa"/>
          </w:tcPr>
          <w:p w:rsidR="00A05393" w:rsidRPr="009B11E9" w:rsidRDefault="00A05393" w:rsidP="00A05393">
            <w:pPr>
              <w:rPr>
                <w:rFonts w:ascii="Times New Roman" w:hAnsi="Times New Roman" w:cs="Times New Roman"/>
                <w:b/>
                <w:sz w:val="24"/>
                <w:szCs w:val="24"/>
              </w:rPr>
            </w:pPr>
            <w:r w:rsidRPr="009B11E9">
              <w:rPr>
                <w:rFonts w:ascii="Times New Roman" w:hAnsi="Times New Roman" w:cs="Times New Roman"/>
                <w:b/>
                <w:sz w:val="24"/>
                <w:szCs w:val="24"/>
              </w:rPr>
              <w:t xml:space="preserve">Transitional award or NAPSA </w:t>
            </w:r>
          </w:p>
          <w:p w:rsidR="00A05393" w:rsidRPr="009B11E9" w:rsidRDefault="00A05393" w:rsidP="00A05393">
            <w:pPr>
              <w:rPr>
                <w:rFonts w:ascii="Times New Roman" w:hAnsi="Times New Roman" w:cs="Times New Roman"/>
                <w:b/>
                <w:sz w:val="24"/>
                <w:szCs w:val="24"/>
              </w:rPr>
            </w:pPr>
            <w:r w:rsidRPr="009B11E9">
              <w:rPr>
                <w:rFonts w:ascii="Times New Roman" w:hAnsi="Times New Roman" w:cs="Times New Roman"/>
                <w:b/>
                <w:sz w:val="24"/>
                <w:szCs w:val="24"/>
              </w:rPr>
              <w:t>code</w:t>
            </w:r>
          </w:p>
        </w:tc>
        <w:tc>
          <w:tcPr>
            <w:tcW w:w="1276" w:type="dxa"/>
          </w:tcPr>
          <w:p w:rsidR="00A05393" w:rsidRPr="009B11E9" w:rsidRDefault="00A05393">
            <w:pPr>
              <w:rPr>
                <w:rFonts w:ascii="Times New Roman" w:hAnsi="Times New Roman" w:cs="Times New Roman"/>
                <w:b/>
                <w:sz w:val="24"/>
                <w:szCs w:val="24"/>
              </w:rPr>
            </w:pPr>
            <w:r w:rsidRPr="009B11E9">
              <w:rPr>
                <w:rFonts w:ascii="Times New Roman" w:hAnsi="Times New Roman" w:cs="Times New Roman"/>
                <w:b/>
                <w:sz w:val="24"/>
                <w:szCs w:val="24"/>
              </w:rPr>
              <w:t>Common rule</w:t>
            </w:r>
          </w:p>
        </w:tc>
        <w:tc>
          <w:tcPr>
            <w:tcW w:w="1417" w:type="dxa"/>
          </w:tcPr>
          <w:p w:rsidR="00A05393" w:rsidRPr="009B11E9" w:rsidRDefault="00A05393">
            <w:pPr>
              <w:rPr>
                <w:rFonts w:ascii="Times New Roman" w:hAnsi="Times New Roman" w:cs="Times New Roman"/>
                <w:b/>
                <w:sz w:val="24"/>
                <w:szCs w:val="24"/>
              </w:rPr>
            </w:pPr>
            <w:r w:rsidRPr="009B11E9">
              <w:rPr>
                <w:rFonts w:ascii="Times New Roman" w:hAnsi="Times New Roman" w:cs="Times New Roman"/>
                <w:b/>
                <w:sz w:val="24"/>
                <w:szCs w:val="24"/>
              </w:rPr>
              <w:t>State reference transitional award code</w:t>
            </w:r>
          </w:p>
        </w:tc>
        <w:tc>
          <w:tcPr>
            <w:tcW w:w="1310" w:type="dxa"/>
          </w:tcPr>
          <w:p w:rsidR="00A05393" w:rsidRPr="009B11E9" w:rsidRDefault="00A05393" w:rsidP="00A05393">
            <w:pPr>
              <w:rPr>
                <w:rFonts w:ascii="Times New Roman" w:hAnsi="Times New Roman" w:cs="Times New Roman"/>
                <w:b/>
                <w:sz w:val="24"/>
                <w:szCs w:val="24"/>
              </w:rPr>
            </w:pPr>
            <w:r w:rsidRPr="009B11E9">
              <w:rPr>
                <w:rFonts w:ascii="Times New Roman" w:hAnsi="Times New Roman" w:cs="Times New Roman"/>
                <w:b/>
                <w:sz w:val="24"/>
                <w:szCs w:val="24"/>
              </w:rPr>
              <w:t>Notes (see legend below)</w:t>
            </w:r>
          </w:p>
          <w:p w:rsidR="00A05393" w:rsidRPr="009B11E9" w:rsidRDefault="00A05393">
            <w:pPr>
              <w:rPr>
                <w:rFonts w:ascii="Times New Roman" w:hAnsi="Times New Roman" w:cs="Times New Roman"/>
                <w:b/>
                <w:sz w:val="24"/>
                <w:szCs w:val="24"/>
              </w:rPr>
            </w:pPr>
          </w:p>
        </w:tc>
      </w:tr>
      <w:tr w:rsidR="00A05393" w:rsidRPr="009B11E9" w:rsidTr="009B11E9">
        <w:tc>
          <w:tcPr>
            <w:tcW w:w="3794"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Building and Construction Industry (State) Award</w:t>
            </w:r>
          </w:p>
        </w:tc>
        <w:tc>
          <w:tcPr>
            <w:tcW w:w="1559"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AN120089</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AE</w:t>
            </w:r>
          </w:p>
        </w:tc>
      </w:tr>
      <w:tr w:rsidR="00A05393" w:rsidRPr="009B11E9" w:rsidTr="009B11E9">
        <w:tc>
          <w:tcPr>
            <w:tcW w:w="3794"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Building Construction Industry Award - State 2003</w:t>
            </w:r>
          </w:p>
        </w:tc>
        <w:tc>
          <w:tcPr>
            <w:tcW w:w="1559"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AN140043</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AE</w:t>
            </w:r>
          </w:p>
        </w:tc>
      </w:tr>
      <w:tr w:rsidR="00A05393" w:rsidRPr="009B11E9" w:rsidTr="009B11E9">
        <w:tc>
          <w:tcPr>
            <w:tcW w:w="3794"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Building Employees Mixed Industries (State) Award</w:t>
            </w:r>
          </w:p>
        </w:tc>
        <w:tc>
          <w:tcPr>
            <w:tcW w:w="1559"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AN120091</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A05393" w:rsidP="00A05393">
            <w:pPr>
              <w:rPr>
                <w:rFonts w:ascii="Times New Roman" w:hAnsi="Times New Roman" w:cs="Times New Roman"/>
                <w:sz w:val="24"/>
                <w:szCs w:val="24"/>
              </w:rPr>
            </w:pPr>
            <w:r w:rsidRPr="009B11E9">
              <w:rPr>
                <w:rFonts w:ascii="Times New Roman" w:hAnsi="Times New Roman" w:cs="Times New Roman"/>
                <w:sz w:val="24"/>
                <w:szCs w:val="24"/>
              </w:rPr>
              <w:t>AE</w:t>
            </w:r>
          </w:p>
          <w:p w:rsidR="00A05393" w:rsidRPr="009B11E9" w:rsidRDefault="00A05393">
            <w:pPr>
              <w:rPr>
                <w:rFonts w:ascii="Times New Roman" w:hAnsi="Times New Roman" w:cs="Times New Roman"/>
                <w:sz w:val="24"/>
                <w:szCs w:val="24"/>
              </w:rPr>
            </w:pPr>
          </w:p>
        </w:tc>
      </w:tr>
      <w:tr w:rsidR="00A05393" w:rsidRPr="009B11E9" w:rsidTr="009B11E9">
        <w:tc>
          <w:tcPr>
            <w:tcW w:w="3794"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Building Products, Manufacture and Minor Maintenance Award - State 2003</w:t>
            </w:r>
          </w:p>
        </w:tc>
        <w:tc>
          <w:tcPr>
            <w:tcW w:w="1559"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AN140045</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AE</w:t>
            </w:r>
          </w:p>
        </w:tc>
      </w:tr>
      <w:tr w:rsidR="00A05393" w:rsidRPr="009B11E9" w:rsidTr="009B11E9">
        <w:tc>
          <w:tcPr>
            <w:tcW w:w="3794"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Building Trades (Construction) Award 1987</w:t>
            </w:r>
          </w:p>
        </w:tc>
        <w:tc>
          <w:tcPr>
            <w:tcW w:w="1559"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AN160034</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A05393" w:rsidP="00A05393">
            <w:pPr>
              <w:rPr>
                <w:rFonts w:ascii="Times New Roman" w:hAnsi="Times New Roman" w:cs="Times New Roman"/>
                <w:sz w:val="24"/>
                <w:szCs w:val="24"/>
              </w:rPr>
            </w:pPr>
            <w:r w:rsidRPr="009B11E9">
              <w:rPr>
                <w:rFonts w:ascii="Times New Roman" w:hAnsi="Times New Roman" w:cs="Times New Roman"/>
                <w:sz w:val="24"/>
                <w:szCs w:val="24"/>
              </w:rPr>
              <w:t xml:space="preserve">AE </w:t>
            </w:r>
          </w:p>
          <w:p w:rsidR="00A05393" w:rsidRPr="009B11E9" w:rsidRDefault="00A05393">
            <w:pPr>
              <w:rPr>
                <w:rFonts w:ascii="Times New Roman" w:hAnsi="Times New Roman" w:cs="Times New Roman"/>
                <w:sz w:val="24"/>
                <w:szCs w:val="24"/>
              </w:rPr>
            </w:pPr>
          </w:p>
        </w:tc>
      </w:tr>
      <w:tr w:rsidR="00A05393" w:rsidRPr="009B11E9" w:rsidTr="009B11E9">
        <w:tc>
          <w:tcPr>
            <w:tcW w:w="3794"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Building Trades (Government) Award 1968</w:t>
            </w:r>
          </w:p>
        </w:tc>
        <w:tc>
          <w:tcPr>
            <w:tcW w:w="1559"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t>AN160036</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A05393" w:rsidP="00A05393">
            <w:pPr>
              <w:rPr>
                <w:rFonts w:ascii="Times New Roman" w:hAnsi="Times New Roman" w:cs="Times New Roman"/>
                <w:sz w:val="24"/>
                <w:szCs w:val="24"/>
              </w:rPr>
            </w:pPr>
            <w:r w:rsidRPr="009B11E9">
              <w:rPr>
                <w:rFonts w:ascii="Times New Roman" w:hAnsi="Times New Roman" w:cs="Times New Roman"/>
                <w:sz w:val="24"/>
                <w:szCs w:val="24"/>
              </w:rPr>
              <w:t>AE</w:t>
            </w:r>
          </w:p>
          <w:p w:rsidR="00A05393" w:rsidRPr="009B11E9" w:rsidRDefault="00A05393">
            <w:pPr>
              <w:rPr>
                <w:rFonts w:ascii="Times New Roman" w:hAnsi="Times New Roman" w:cs="Times New Roman"/>
                <w:sz w:val="24"/>
                <w:szCs w:val="24"/>
              </w:rPr>
            </w:pPr>
          </w:p>
        </w:tc>
      </w:tr>
      <w:tr w:rsidR="00A05393" w:rsidRPr="009B11E9" w:rsidTr="009B11E9">
        <w:tc>
          <w:tcPr>
            <w:tcW w:w="3794" w:type="dxa"/>
          </w:tcPr>
          <w:p w:rsidR="00A05393" w:rsidRPr="009B11E9" w:rsidRDefault="00A05393">
            <w:pPr>
              <w:rPr>
                <w:rFonts w:ascii="Times New Roman" w:hAnsi="Times New Roman" w:cs="Times New Roman"/>
                <w:sz w:val="24"/>
                <w:szCs w:val="24"/>
              </w:rPr>
            </w:pPr>
            <w:r w:rsidRPr="009B11E9">
              <w:rPr>
                <w:rFonts w:ascii="Times New Roman" w:hAnsi="Times New Roman" w:cs="Times New Roman"/>
                <w:sz w:val="24"/>
                <w:szCs w:val="24"/>
              </w:rPr>
              <w:lastRenderedPageBreak/>
              <w:t>Carpenters &amp; Joiners (General) Award 1993</w:t>
            </w:r>
          </w:p>
        </w:tc>
        <w:tc>
          <w:tcPr>
            <w:tcW w:w="1559"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AN150029</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D23E02" w:rsidRPr="009B11E9" w:rsidRDefault="00D23E02" w:rsidP="00D23E02">
            <w:pPr>
              <w:rPr>
                <w:rFonts w:ascii="Times New Roman" w:hAnsi="Times New Roman" w:cs="Times New Roman"/>
                <w:sz w:val="24"/>
                <w:szCs w:val="24"/>
              </w:rPr>
            </w:pPr>
            <w:r w:rsidRPr="009B11E9">
              <w:rPr>
                <w:rFonts w:ascii="Times New Roman" w:hAnsi="Times New Roman" w:cs="Times New Roman"/>
                <w:sz w:val="24"/>
                <w:szCs w:val="24"/>
              </w:rPr>
              <w:t>AE</w:t>
            </w:r>
          </w:p>
          <w:p w:rsidR="00A05393" w:rsidRPr="009B11E9" w:rsidRDefault="00A05393">
            <w:pPr>
              <w:rPr>
                <w:rFonts w:ascii="Times New Roman" w:hAnsi="Times New Roman" w:cs="Times New Roman"/>
                <w:sz w:val="24"/>
                <w:szCs w:val="24"/>
              </w:rPr>
            </w:pPr>
          </w:p>
        </w:tc>
      </w:tr>
      <w:tr w:rsidR="00A05393" w:rsidRPr="009B11E9" w:rsidTr="009B11E9">
        <w:tc>
          <w:tcPr>
            <w:tcW w:w="3794"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Civil Construction, Operations and Maintenance General Award - State 2003</w:t>
            </w:r>
          </w:p>
        </w:tc>
        <w:tc>
          <w:tcPr>
            <w:tcW w:w="1559"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AN140061</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D23E02" w:rsidRPr="009B11E9" w:rsidRDefault="00D23E02" w:rsidP="00D23E02">
            <w:pPr>
              <w:rPr>
                <w:rFonts w:ascii="Times New Roman" w:hAnsi="Times New Roman" w:cs="Times New Roman"/>
                <w:sz w:val="24"/>
                <w:szCs w:val="24"/>
              </w:rPr>
            </w:pPr>
            <w:r w:rsidRPr="009B11E9">
              <w:rPr>
                <w:rFonts w:ascii="Times New Roman" w:hAnsi="Times New Roman" w:cs="Times New Roman"/>
                <w:sz w:val="24"/>
                <w:szCs w:val="24"/>
              </w:rPr>
              <w:t>AE</w:t>
            </w:r>
          </w:p>
          <w:p w:rsidR="00A05393" w:rsidRPr="009B11E9" w:rsidRDefault="00A05393">
            <w:pPr>
              <w:rPr>
                <w:rFonts w:ascii="Times New Roman" w:hAnsi="Times New Roman" w:cs="Times New Roman"/>
                <w:sz w:val="24"/>
                <w:szCs w:val="24"/>
              </w:rPr>
            </w:pPr>
          </w:p>
        </w:tc>
      </w:tr>
      <w:tr w:rsidR="00A05393" w:rsidRPr="009B11E9" w:rsidTr="009B11E9">
        <w:tc>
          <w:tcPr>
            <w:tcW w:w="3794"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Concrete Products Factories (A.C.T.) Award 1999</w:t>
            </w:r>
          </w:p>
        </w:tc>
        <w:tc>
          <w:tcPr>
            <w:tcW w:w="1559"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AP772210</w:t>
            </w:r>
          </w:p>
        </w:tc>
        <w:tc>
          <w:tcPr>
            <w:tcW w:w="1276"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CRA</w:t>
            </w:r>
          </w:p>
        </w:tc>
        <w:tc>
          <w:tcPr>
            <w:tcW w:w="1417" w:type="dxa"/>
          </w:tcPr>
          <w:p w:rsidR="00A05393" w:rsidRPr="009B11E9" w:rsidRDefault="00A05393">
            <w:pPr>
              <w:rPr>
                <w:rFonts w:ascii="Times New Roman" w:hAnsi="Times New Roman" w:cs="Times New Roman"/>
                <w:sz w:val="24"/>
                <w:szCs w:val="24"/>
              </w:rPr>
            </w:pPr>
          </w:p>
        </w:tc>
        <w:tc>
          <w:tcPr>
            <w:tcW w:w="1310" w:type="dxa"/>
          </w:tcPr>
          <w:p w:rsidR="00D23E02" w:rsidRPr="009B11E9" w:rsidRDefault="00D23E02" w:rsidP="00D23E02">
            <w:pPr>
              <w:rPr>
                <w:rFonts w:ascii="Times New Roman" w:hAnsi="Times New Roman" w:cs="Times New Roman"/>
                <w:sz w:val="24"/>
                <w:szCs w:val="24"/>
              </w:rPr>
            </w:pPr>
            <w:r w:rsidRPr="009B11E9">
              <w:rPr>
                <w:rFonts w:ascii="Times New Roman" w:hAnsi="Times New Roman" w:cs="Times New Roman"/>
                <w:sz w:val="24"/>
                <w:szCs w:val="24"/>
              </w:rPr>
              <w:t>AE</w:t>
            </w:r>
          </w:p>
          <w:p w:rsidR="00A05393" w:rsidRPr="009B11E9" w:rsidRDefault="00A05393">
            <w:pPr>
              <w:rPr>
                <w:rFonts w:ascii="Times New Roman" w:hAnsi="Times New Roman" w:cs="Times New Roman"/>
                <w:sz w:val="24"/>
                <w:szCs w:val="24"/>
              </w:rPr>
            </w:pPr>
          </w:p>
        </w:tc>
      </w:tr>
      <w:tr w:rsidR="00A05393" w:rsidRPr="009B11E9" w:rsidTr="009B11E9">
        <w:tc>
          <w:tcPr>
            <w:tcW w:w="3794" w:type="dxa"/>
          </w:tcPr>
          <w:p w:rsidR="00A05393" w:rsidRPr="009B11E9" w:rsidRDefault="00D23E02" w:rsidP="00D23E02">
            <w:pPr>
              <w:rPr>
                <w:rFonts w:ascii="Times New Roman" w:hAnsi="Times New Roman" w:cs="Times New Roman"/>
                <w:sz w:val="24"/>
                <w:szCs w:val="24"/>
              </w:rPr>
            </w:pPr>
            <w:r w:rsidRPr="009B11E9">
              <w:rPr>
                <w:rFonts w:ascii="Times New Roman" w:hAnsi="Times New Roman" w:cs="Times New Roman"/>
                <w:sz w:val="24"/>
                <w:szCs w:val="24"/>
              </w:rPr>
              <w:t xml:space="preserve">Engine Drivers and Firemen - General - Award 1998 </w:t>
            </w:r>
          </w:p>
        </w:tc>
        <w:tc>
          <w:tcPr>
            <w:tcW w:w="1559"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AP780049</w:t>
            </w:r>
          </w:p>
        </w:tc>
        <w:tc>
          <w:tcPr>
            <w:tcW w:w="1276"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CRV</w:t>
            </w: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AE</w:t>
            </w:r>
          </w:p>
        </w:tc>
      </w:tr>
      <w:tr w:rsidR="00A05393" w:rsidRPr="009B11E9" w:rsidTr="009B11E9">
        <w:tc>
          <w:tcPr>
            <w:tcW w:w="3794" w:type="dxa"/>
          </w:tcPr>
          <w:p w:rsidR="00A05393" w:rsidRPr="009B11E9" w:rsidRDefault="00D23E02" w:rsidP="00D23E02">
            <w:pPr>
              <w:rPr>
                <w:rFonts w:ascii="Times New Roman" w:hAnsi="Times New Roman" w:cs="Times New Roman"/>
                <w:sz w:val="24"/>
                <w:szCs w:val="24"/>
              </w:rPr>
            </w:pPr>
            <w:r w:rsidRPr="009B11E9">
              <w:rPr>
                <w:rFonts w:ascii="Times New Roman" w:hAnsi="Times New Roman" w:cs="Times New Roman"/>
                <w:sz w:val="24"/>
                <w:szCs w:val="24"/>
              </w:rPr>
              <w:t xml:space="preserve">Engine Drivers and Firemen’s (General) (Long Service Leave) Award 1964 </w:t>
            </w:r>
          </w:p>
        </w:tc>
        <w:tc>
          <w:tcPr>
            <w:tcW w:w="1559"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AP780052</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LSL</w:t>
            </w:r>
          </w:p>
        </w:tc>
      </w:tr>
      <w:tr w:rsidR="00A05393" w:rsidRPr="009B11E9" w:rsidTr="009B11E9">
        <w:tc>
          <w:tcPr>
            <w:tcW w:w="3794" w:type="dxa"/>
          </w:tcPr>
          <w:p w:rsidR="00A05393" w:rsidRPr="009B11E9" w:rsidRDefault="00D23E02" w:rsidP="00D23E02">
            <w:pPr>
              <w:rPr>
                <w:rFonts w:ascii="Times New Roman" w:hAnsi="Times New Roman" w:cs="Times New Roman"/>
                <w:sz w:val="24"/>
                <w:szCs w:val="24"/>
              </w:rPr>
            </w:pPr>
            <w:r w:rsidRPr="009B11E9">
              <w:rPr>
                <w:rFonts w:ascii="Times New Roman" w:hAnsi="Times New Roman" w:cs="Times New Roman"/>
                <w:sz w:val="24"/>
                <w:szCs w:val="24"/>
              </w:rPr>
              <w:t xml:space="preserve">General Construction and Maintenance, Civil and Mechanical Engineering, &amp;c. (State) Award </w:t>
            </w:r>
          </w:p>
        </w:tc>
        <w:tc>
          <w:tcPr>
            <w:tcW w:w="1559" w:type="dxa"/>
          </w:tcPr>
          <w:p w:rsidR="00A05393" w:rsidRPr="009B11E9" w:rsidRDefault="00D23E02" w:rsidP="00D23E02">
            <w:pPr>
              <w:rPr>
                <w:rFonts w:ascii="Times New Roman" w:hAnsi="Times New Roman" w:cs="Times New Roman"/>
                <w:sz w:val="24"/>
                <w:szCs w:val="24"/>
              </w:rPr>
            </w:pPr>
            <w:r w:rsidRPr="009B11E9">
              <w:rPr>
                <w:rFonts w:ascii="Times New Roman" w:hAnsi="Times New Roman" w:cs="Times New Roman"/>
                <w:sz w:val="24"/>
                <w:szCs w:val="24"/>
              </w:rPr>
              <w:t xml:space="preserve">AN120228 </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AE</w:t>
            </w:r>
          </w:p>
        </w:tc>
      </w:tr>
      <w:tr w:rsidR="00A05393" w:rsidRPr="009B11E9" w:rsidTr="009B11E9">
        <w:tc>
          <w:tcPr>
            <w:tcW w:w="3794" w:type="dxa"/>
          </w:tcPr>
          <w:p w:rsidR="00A05393" w:rsidRPr="009B11E9" w:rsidRDefault="00D23E02" w:rsidP="00D23E02">
            <w:pPr>
              <w:rPr>
                <w:rFonts w:ascii="Times New Roman" w:hAnsi="Times New Roman" w:cs="Times New Roman"/>
                <w:sz w:val="24"/>
                <w:szCs w:val="24"/>
              </w:rPr>
            </w:pPr>
            <w:r w:rsidRPr="009B11E9">
              <w:rPr>
                <w:rFonts w:ascii="Times New Roman" w:hAnsi="Times New Roman" w:cs="Times New Roman"/>
                <w:sz w:val="24"/>
                <w:szCs w:val="24"/>
              </w:rPr>
              <w:t xml:space="preserve">Glass Workers (State) Award </w:t>
            </w:r>
          </w:p>
        </w:tc>
        <w:tc>
          <w:tcPr>
            <w:tcW w:w="1559"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AN120232</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D23E02">
            <w:pPr>
              <w:rPr>
                <w:rFonts w:ascii="Times New Roman" w:hAnsi="Times New Roman" w:cs="Times New Roman"/>
                <w:sz w:val="24"/>
                <w:szCs w:val="24"/>
              </w:rPr>
            </w:pPr>
            <w:r w:rsidRPr="009B11E9">
              <w:rPr>
                <w:rFonts w:ascii="Times New Roman" w:hAnsi="Times New Roman" w:cs="Times New Roman"/>
                <w:sz w:val="24"/>
                <w:szCs w:val="24"/>
              </w:rPr>
              <w:t>AE</w:t>
            </w:r>
          </w:p>
        </w:tc>
      </w:tr>
      <w:tr w:rsidR="00A05393" w:rsidRPr="009B11E9" w:rsidTr="009B11E9">
        <w:tc>
          <w:tcPr>
            <w:tcW w:w="3794" w:type="dxa"/>
          </w:tcPr>
          <w:p w:rsidR="00A05393" w:rsidRPr="009B11E9" w:rsidRDefault="006D2068" w:rsidP="006D2068">
            <w:pPr>
              <w:rPr>
                <w:rFonts w:ascii="Times New Roman" w:hAnsi="Times New Roman" w:cs="Times New Roman"/>
                <w:sz w:val="24"/>
                <w:szCs w:val="24"/>
              </w:rPr>
            </w:pPr>
            <w:r w:rsidRPr="009B11E9">
              <w:rPr>
                <w:rFonts w:ascii="Times New Roman" w:hAnsi="Times New Roman" w:cs="Times New Roman"/>
                <w:sz w:val="24"/>
                <w:szCs w:val="24"/>
              </w:rPr>
              <w:t xml:space="preserve">Joiners (State) Award </w:t>
            </w:r>
          </w:p>
        </w:tc>
        <w:tc>
          <w:tcPr>
            <w:tcW w:w="1559" w:type="dxa"/>
          </w:tcPr>
          <w:p w:rsidR="00A05393" w:rsidRPr="009B11E9" w:rsidRDefault="006D2068" w:rsidP="006D2068">
            <w:pPr>
              <w:rPr>
                <w:rFonts w:ascii="Times New Roman" w:hAnsi="Times New Roman" w:cs="Times New Roman"/>
                <w:sz w:val="24"/>
                <w:szCs w:val="24"/>
              </w:rPr>
            </w:pPr>
            <w:r w:rsidRPr="009B11E9">
              <w:rPr>
                <w:rFonts w:ascii="Times New Roman" w:hAnsi="Times New Roman" w:cs="Times New Roman"/>
                <w:sz w:val="24"/>
                <w:szCs w:val="24"/>
              </w:rPr>
              <w:t xml:space="preserve">AN120280 </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6D2068">
            <w:pPr>
              <w:rPr>
                <w:rFonts w:ascii="Times New Roman" w:hAnsi="Times New Roman" w:cs="Times New Roman"/>
                <w:sz w:val="24"/>
                <w:szCs w:val="24"/>
              </w:rPr>
            </w:pPr>
            <w:r w:rsidRPr="009B11E9">
              <w:rPr>
                <w:rFonts w:ascii="Times New Roman" w:hAnsi="Times New Roman" w:cs="Times New Roman"/>
                <w:sz w:val="24"/>
                <w:szCs w:val="24"/>
              </w:rPr>
              <w:t>AE</w:t>
            </w:r>
          </w:p>
        </w:tc>
      </w:tr>
      <w:tr w:rsidR="00A05393" w:rsidRPr="009B11E9" w:rsidTr="009B11E9">
        <w:tc>
          <w:tcPr>
            <w:tcW w:w="3794" w:type="dxa"/>
          </w:tcPr>
          <w:p w:rsidR="00A05393" w:rsidRPr="009B11E9" w:rsidRDefault="006D2068" w:rsidP="006D2068">
            <w:pPr>
              <w:rPr>
                <w:rFonts w:ascii="Times New Roman" w:hAnsi="Times New Roman" w:cs="Times New Roman"/>
                <w:sz w:val="24"/>
                <w:szCs w:val="24"/>
              </w:rPr>
            </w:pPr>
            <w:r w:rsidRPr="009B11E9">
              <w:rPr>
                <w:rFonts w:ascii="Times New Roman" w:hAnsi="Times New Roman" w:cs="Times New Roman"/>
                <w:sz w:val="24"/>
                <w:szCs w:val="24"/>
              </w:rPr>
              <w:t xml:space="preserve">Metal, Engineering and Associated Industries (Accident Pay, Victoria) Award 1998, The </w:t>
            </w:r>
          </w:p>
        </w:tc>
        <w:tc>
          <w:tcPr>
            <w:tcW w:w="1559" w:type="dxa"/>
          </w:tcPr>
          <w:p w:rsidR="00A05393" w:rsidRPr="009B11E9" w:rsidRDefault="006D2068">
            <w:pPr>
              <w:rPr>
                <w:rFonts w:ascii="Times New Roman" w:hAnsi="Times New Roman" w:cs="Times New Roman"/>
                <w:sz w:val="24"/>
                <w:szCs w:val="24"/>
              </w:rPr>
            </w:pPr>
            <w:r w:rsidRPr="009B11E9">
              <w:rPr>
                <w:rFonts w:ascii="Times New Roman" w:hAnsi="Times New Roman" w:cs="Times New Roman"/>
                <w:sz w:val="24"/>
                <w:szCs w:val="24"/>
              </w:rPr>
              <w:t>AP789881</w:t>
            </w:r>
          </w:p>
        </w:tc>
        <w:tc>
          <w:tcPr>
            <w:tcW w:w="1276" w:type="dxa"/>
          </w:tcPr>
          <w:p w:rsidR="00A05393" w:rsidRPr="009B11E9" w:rsidRDefault="006D2068">
            <w:pPr>
              <w:rPr>
                <w:rFonts w:ascii="Times New Roman" w:hAnsi="Times New Roman" w:cs="Times New Roman"/>
                <w:sz w:val="24"/>
                <w:szCs w:val="24"/>
              </w:rPr>
            </w:pPr>
            <w:r w:rsidRPr="009B11E9">
              <w:rPr>
                <w:rFonts w:ascii="Times New Roman" w:hAnsi="Times New Roman" w:cs="Times New Roman"/>
                <w:sz w:val="24"/>
                <w:szCs w:val="24"/>
              </w:rPr>
              <w:t>CRV</w:t>
            </w:r>
          </w:p>
        </w:tc>
        <w:tc>
          <w:tcPr>
            <w:tcW w:w="1417" w:type="dxa"/>
          </w:tcPr>
          <w:p w:rsidR="00A05393" w:rsidRPr="009B11E9" w:rsidRDefault="006D2068" w:rsidP="006D2068">
            <w:pPr>
              <w:rPr>
                <w:rFonts w:ascii="Times New Roman" w:hAnsi="Times New Roman" w:cs="Times New Roman"/>
                <w:sz w:val="24"/>
                <w:szCs w:val="24"/>
              </w:rPr>
            </w:pPr>
            <w:r w:rsidRPr="009B11E9">
              <w:rPr>
                <w:rFonts w:ascii="Times New Roman" w:hAnsi="Times New Roman" w:cs="Times New Roman"/>
                <w:sz w:val="24"/>
                <w:szCs w:val="24"/>
              </w:rPr>
              <w:t xml:space="preserve">AT789881 </w:t>
            </w:r>
          </w:p>
        </w:tc>
        <w:tc>
          <w:tcPr>
            <w:tcW w:w="1310" w:type="dxa"/>
          </w:tcPr>
          <w:p w:rsidR="00A05393" w:rsidRPr="009B11E9" w:rsidRDefault="006D2068">
            <w:pPr>
              <w:rPr>
                <w:rFonts w:ascii="Times New Roman" w:hAnsi="Times New Roman" w:cs="Times New Roman"/>
                <w:sz w:val="24"/>
                <w:szCs w:val="24"/>
              </w:rPr>
            </w:pPr>
            <w:r w:rsidRPr="009B11E9">
              <w:rPr>
                <w:rFonts w:ascii="Times New Roman" w:hAnsi="Times New Roman" w:cs="Times New Roman"/>
                <w:sz w:val="24"/>
                <w:szCs w:val="24"/>
              </w:rPr>
              <w:t>AE</w:t>
            </w:r>
          </w:p>
        </w:tc>
      </w:tr>
      <w:tr w:rsidR="00A05393" w:rsidRPr="009B11E9" w:rsidTr="009B11E9">
        <w:tc>
          <w:tcPr>
            <w:tcW w:w="3794" w:type="dxa"/>
          </w:tcPr>
          <w:p w:rsidR="00A05393" w:rsidRPr="009B11E9" w:rsidRDefault="006D2068" w:rsidP="00423F30">
            <w:pPr>
              <w:rPr>
                <w:rFonts w:ascii="Times New Roman" w:hAnsi="Times New Roman" w:cs="Times New Roman"/>
                <w:sz w:val="24"/>
                <w:szCs w:val="24"/>
              </w:rPr>
            </w:pPr>
            <w:r w:rsidRPr="009B11E9">
              <w:rPr>
                <w:rFonts w:ascii="Times New Roman" w:hAnsi="Times New Roman" w:cs="Times New Roman"/>
                <w:sz w:val="24"/>
                <w:szCs w:val="24"/>
              </w:rPr>
              <w:t xml:space="preserve">Metal, Engineering and Associated Industries (State) Award </w:t>
            </w:r>
          </w:p>
        </w:tc>
        <w:tc>
          <w:tcPr>
            <w:tcW w:w="1559" w:type="dxa"/>
          </w:tcPr>
          <w:p w:rsidR="00A05393" w:rsidRPr="009B11E9" w:rsidRDefault="00423F30">
            <w:pPr>
              <w:rPr>
                <w:rFonts w:ascii="Times New Roman" w:hAnsi="Times New Roman" w:cs="Times New Roman"/>
                <w:sz w:val="24"/>
                <w:szCs w:val="24"/>
              </w:rPr>
            </w:pPr>
            <w:r w:rsidRPr="009B11E9">
              <w:rPr>
                <w:rFonts w:ascii="Times New Roman" w:hAnsi="Times New Roman" w:cs="Times New Roman"/>
                <w:sz w:val="24"/>
                <w:szCs w:val="24"/>
              </w:rPr>
              <w:t>AN120334</w:t>
            </w: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423F30">
            <w:pPr>
              <w:rPr>
                <w:rFonts w:ascii="Times New Roman" w:hAnsi="Times New Roman" w:cs="Times New Roman"/>
                <w:sz w:val="24"/>
                <w:szCs w:val="24"/>
              </w:rPr>
            </w:pPr>
            <w:r w:rsidRPr="009B11E9">
              <w:rPr>
                <w:rFonts w:ascii="Times New Roman" w:hAnsi="Times New Roman" w:cs="Times New Roman"/>
                <w:sz w:val="24"/>
                <w:szCs w:val="24"/>
              </w:rPr>
              <w:t>AE</w:t>
            </w:r>
          </w:p>
        </w:tc>
      </w:tr>
      <w:tr w:rsidR="00A05393" w:rsidRPr="009B11E9" w:rsidTr="009B11E9">
        <w:tc>
          <w:tcPr>
            <w:tcW w:w="3794" w:type="dxa"/>
          </w:tcPr>
          <w:p w:rsidR="00A05393" w:rsidRPr="009B11E9" w:rsidRDefault="00423F30" w:rsidP="00397724">
            <w:pPr>
              <w:rPr>
                <w:rFonts w:ascii="Times New Roman" w:hAnsi="Times New Roman" w:cs="Times New Roman"/>
                <w:sz w:val="24"/>
                <w:szCs w:val="24"/>
              </w:rPr>
            </w:pPr>
            <w:r w:rsidRPr="009B11E9">
              <w:rPr>
                <w:rFonts w:ascii="Times New Roman" w:hAnsi="Times New Roman" w:cs="Times New Roman"/>
                <w:sz w:val="24"/>
                <w:szCs w:val="24"/>
              </w:rPr>
              <w:t xml:space="preserve">Metal, Engineering and Associated Industries Award 1998 </w:t>
            </w:r>
          </w:p>
        </w:tc>
        <w:tc>
          <w:tcPr>
            <w:tcW w:w="1559" w:type="dxa"/>
          </w:tcPr>
          <w:p w:rsidR="00A05393"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AP789529 </w:t>
            </w:r>
          </w:p>
        </w:tc>
        <w:tc>
          <w:tcPr>
            <w:tcW w:w="1276" w:type="dxa"/>
          </w:tcPr>
          <w:p w:rsidR="00A05393"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CRV </w:t>
            </w:r>
          </w:p>
        </w:tc>
        <w:tc>
          <w:tcPr>
            <w:tcW w:w="1417" w:type="dxa"/>
          </w:tcPr>
          <w:p w:rsidR="00A05393"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AT789529 </w:t>
            </w:r>
          </w:p>
        </w:tc>
        <w:tc>
          <w:tcPr>
            <w:tcW w:w="1310" w:type="dxa"/>
          </w:tcPr>
          <w:p w:rsidR="00A05393"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AE</w:t>
            </w:r>
          </w:p>
        </w:tc>
      </w:tr>
      <w:tr w:rsidR="00A05393" w:rsidRPr="009B11E9" w:rsidTr="009B11E9">
        <w:tc>
          <w:tcPr>
            <w:tcW w:w="3794" w:type="dxa"/>
          </w:tcPr>
          <w:p w:rsidR="00A05393"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Mobile Crane Hiring Award 2002 </w:t>
            </w:r>
          </w:p>
        </w:tc>
        <w:tc>
          <w:tcPr>
            <w:tcW w:w="1559" w:type="dxa"/>
          </w:tcPr>
          <w:p w:rsidR="00A05393"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AP816842 </w:t>
            </w:r>
          </w:p>
        </w:tc>
        <w:tc>
          <w:tcPr>
            <w:tcW w:w="1276" w:type="dxa"/>
          </w:tcPr>
          <w:p w:rsidR="00A05393"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CRV </w:t>
            </w:r>
          </w:p>
        </w:tc>
        <w:tc>
          <w:tcPr>
            <w:tcW w:w="1417" w:type="dxa"/>
          </w:tcPr>
          <w:p w:rsidR="00A05393"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AT816842 </w:t>
            </w:r>
          </w:p>
        </w:tc>
        <w:tc>
          <w:tcPr>
            <w:tcW w:w="1310" w:type="dxa"/>
          </w:tcPr>
          <w:p w:rsidR="00A05393"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AE</w:t>
            </w:r>
          </w:p>
        </w:tc>
      </w:tr>
      <w:tr w:rsidR="00397724" w:rsidRPr="009B11E9" w:rsidTr="009B11E9">
        <w:tc>
          <w:tcPr>
            <w:tcW w:w="3794" w:type="dxa"/>
          </w:tcPr>
          <w:p w:rsidR="00397724"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National Building and Construction Industry Award 2000 </w:t>
            </w:r>
          </w:p>
        </w:tc>
        <w:tc>
          <w:tcPr>
            <w:tcW w:w="1559"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AP790741</w:t>
            </w:r>
          </w:p>
        </w:tc>
        <w:tc>
          <w:tcPr>
            <w:tcW w:w="1276"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CRV</w:t>
            </w:r>
          </w:p>
        </w:tc>
        <w:tc>
          <w:tcPr>
            <w:tcW w:w="1417"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AT790741</w:t>
            </w:r>
          </w:p>
        </w:tc>
        <w:tc>
          <w:tcPr>
            <w:tcW w:w="1310"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AE</w:t>
            </w:r>
          </w:p>
        </w:tc>
      </w:tr>
      <w:tr w:rsidR="00397724" w:rsidRPr="009B11E9" w:rsidTr="009B11E9">
        <w:tc>
          <w:tcPr>
            <w:tcW w:w="3794" w:type="dxa"/>
          </w:tcPr>
          <w:p w:rsidR="00397724"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National Joinery and Building Trades Products Award 2002 </w:t>
            </w:r>
          </w:p>
        </w:tc>
        <w:tc>
          <w:tcPr>
            <w:tcW w:w="1559"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AP817265</w:t>
            </w:r>
          </w:p>
        </w:tc>
        <w:tc>
          <w:tcPr>
            <w:tcW w:w="1276"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CRV</w:t>
            </w:r>
          </w:p>
        </w:tc>
        <w:tc>
          <w:tcPr>
            <w:tcW w:w="1417"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AT817265</w:t>
            </w:r>
          </w:p>
        </w:tc>
        <w:tc>
          <w:tcPr>
            <w:tcW w:w="1310"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AE</w:t>
            </w:r>
          </w:p>
        </w:tc>
      </w:tr>
      <w:tr w:rsidR="00397724" w:rsidRPr="009B11E9" w:rsidTr="009B11E9">
        <w:tc>
          <w:tcPr>
            <w:tcW w:w="3794" w:type="dxa"/>
          </w:tcPr>
          <w:p w:rsidR="00397724"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National Training Wage Award 2000 </w:t>
            </w:r>
          </w:p>
        </w:tc>
        <w:tc>
          <w:tcPr>
            <w:tcW w:w="1559" w:type="dxa"/>
          </w:tcPr>
          <w:p w:rsidR="00397724"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AP790899 </w:t>
            </w:r>
          </w:p>
        </w:tc>
        <w:tc>
          <w:tcPr>
            <w:tcW w:w="1276" w:type="dxa"/>
          </w:tcPr>
          <w:p w:rsidR="00397724"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CAN </w:t>
            </w:r>
          </w:p>
        </w:tc>
        <w:tc>
          <w:tcPr>
            <w:tcW w:w="1417" w:type="dxa"/>
          </w:tcPr>
          <w:p w:rsidR="00397724"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AT790899 </w:t>
            </w:r>
          </w:p>
        </w:tc>
        <w:tc>
          <w:tcPr>
            <w:tcW w:w="1310"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AE</w:t>
            </w:r>
          </w:p>
        </w:tc>
      </w:tr>
      <w:tr w:rsidR="00397724" w:rsidRPr="009B11E9" w:rsidTr="009B11E9">
        <w:tc>
          <w:tcPr>
            <w:tcW w:w="3794" w:type="dxa"/>
          </w:tcPr>
          <w:p w:rsidR="00397724"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Order – Apprentices’ and Trainees’ Wages and Conditions (Excluding Certain Queensland Government Entities) 2003 </w:t>
            </w:r>
          </w:p>
        </w:tc>
        <w:tc>
          <w:tcPr>
            <w:tcW w:w="1559"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AN140326</w:t>
            </w:r>
          </w:p>
        </w:tc>
        <w:tc>
          <w:tcPr>
            <w:tcW w:w="1276" w:type="dxa"/>
          </w:tcPr>
          <w:p w:rsidR="00397724" w:rsidRPr="009B11E9" w:rsidRDefault="00397724">
            <w:pPr>
              <w:rPr>
                <w:rFonts w:ascii="Times New Roman" w:hAnsi="Times New Roman" w:cs="Times New Roman"/>
                <w:sz w:val="24"/>
                <w:szCs w:val="24"/>
              </w:rPr>
            </w:pPr>
          </w:p>
        </w:tc>
        <w:tc>
          <w:tcPr>
            <w:tcW w:w="1417" w:type="dxa"/>
          </w:tcPr>
          <w:p w:rsidR="00397724" w:rsidRPr="009B11E9" w:rsidRDefault="00397724">
            <w:pPr>
              <w:rPr>
                <w:rFonts w:ascii="Times New Roman" w:hAnsi="Times New Roman" w:cs="Times New Roman"/>
                <w:sz w:val="24"/>
                <w:szCs w:val="24"/>
              </w:rPr>
            </w:pPr>
          </w:p>
        </w:tc>
        <w:tc>
          <w:tcPr>
            <w:tcW w:w="1310"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See Note 4</w:t>
            </w:r>
          </w:p>
        </w:tc>
      </w:tr>
      <w:tr w:rsidR="00397724" w:rsidRPr="009B11E9" w:rsidTr="009B11E9">
        <w:tc>
          <w:tcPr>
            <w:tcW w:w="3794" w:type="dxa"/>
          </w:tcPr>
          <w:p w:rsidR="00397724"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Order – Apprentices’ and Trainees’ Wages and Conditions (Queensland Government Departments and Certain Government Entities) </w:t>
            </w:r>
          </w:p>
        </w:tc>
        <w:tc>
          <w:tcPr>
            <w:tcW w:w="1559"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AN140327</w:t>
            </w:r>
          </w:p>
        </w:tc>
        <w:tc>
          <w:tcPr>
            <w:tcW w:w="1276" w:type="dxa"/>
          </w:tcPr>
          <w:p w:rsidR="00397724" w:rsidRPr="009B11E9" w:rsidRDefault="00397724">
            <w:pPr>
              <w:rPr>
                <w:rFonts w:ascii="Times New Roman" w:hAnsi="Times New Roman" w:cs="Times New Roman"/>
                <w:sz w:val="24"/>
                <w:szCs w:val="24"/>
              </w:rPr>
            </w:pPr>
          </w:p>
        </w:tc>
        <w:tc>
          <w:tcPr>
            <w:tcW w:w="1417" w:type="dxa"/>
          </w:tcPr>
          <w:p w:rsidR="00397724" w:rsidRPr="009B11E9" w:rsidRDefault="00397724">
            <w:pPr>
              <w:rPr>
                <w:rFonts w:ascii="Times New Roman" w:hAnsi="Times New Roman" w:cs="Times New Roman"/>
                <w:sz w:val="24"/>
                <w:szCs w:val="24"/>
              </w:rPr>
            </w:pPr>
          </w:p>
        </w:tc>
        <w:tc>
          <w:tcPr>
            <w:tcW w:w="1310" w:type="dxa"/>
          </w:tcPr>
          <w:p w:rsidR="00397724"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See Note 4</w:t>
            </w:r>
          </w:p>
        </w:tc>
      </w:tr>
      <w:tr w:rsidR="00A05393" w:rsidRPr="009B11E9" w:rsidTr="009B11E9">
        <w:tc>
          <w:tcPr>
            <w:tcW w:w="3794" w:type="dxa"/>
          </w:tcPr>
          <w:p w:rsidR="00A05393" w:rsidRPr="009B11E9" w:rsidRDefault="00397724" w:rsidP="00397724">
            <w:pPr>
              <w:rPr>
                <w:rFonts w:ascii="Times New Roman" w:hAnsi="Times New Roman" w:cs="Times New Roman"/>
                <w:sz w:val="24"/>
                <w:szCs w:val="24"/>
              </w:rPr>
            </w:pPr>
            <w:r w:rsidRPr="009B11E9">
              <w:rPr>
                <w:rFonts w:ascii="Times New Roman" w:hAnsi="Times New Roman" w:cs="Times New Roman"/>
                <w:sz w:val="24"/>
                <w:szCs w:val="24"/>
              </w:rPr>
              <w:t xml:space="preserve">Order – Supply of Tools to Apprentices (Qld) </w:t>
            </w:r>
          </w:p>
        </w:tc>
        <w:tc>
          <w:tcPr>
            <w:tcW w:w="1559" w:type="dxa"/>
          </w:tcPr>
          <w:p w:rsidR="00A05393" w:rsidRPr="009B11E9" w:rsidRDefault="00A05393">
            <w:pPr>
              <w:rPr>
                <w:rFonts w:ascii="Times New Roman" w:hAnsi="Times New Roman" w:cs="Times New Roman"/>
                <w:sz w:val="24"/>
                <w:szCs w:val="24"/>
              </w:rPr>
            </w:pPr>
          </w:p>
        </w:tc>
        <w:tc>
          <w:tcPr>
            <w:tcW w:w="1276" w:type="dxa"/>
          </w:tcPr>
          <w:p w:rsidR="00A05393" w:rsidRPr="009B11E9" w:rsidRDefault="00A05393">
            <w:pPr>
              <w:rPr>
                <w:rFonts w:ascii="Times New Roman" w:hAnsi="Times New Roman" w:cs="Times New Roman"/>
                <w:sz w:val="24"/>
                <w:szCs w:val="24"/>
              </w:rPr>
            </w:pPr>
          </w:p>
        </w:tc>
        <w:tc>
          <w:tcPr>
            <w:tcW w:w="1417" w:type="dxa"/>
          </w:tcPr>
          <w:p w:rsidR="00A05393" w:rsidRPr="009B11E9" w:rsidRDefault="00A05393">
            <w:pPr>
              <w:rPr>
                <w:rFonts w:ascii="Times New Roman" w:hAnsi="Times New Roman" w:cs="Times New Roman"/>
                <w:sz w:val="24"/>
                <w:szCs w:val="24"/>
              </w:rPr>
            </w:pPr>
          </w:p>
        </w:tc>
        <w:tc>
          <w:tcPr>
            <w:tcW w:w="1310" w:type="dxa"/>
          </w:tcPr>
          <w:p w:rsidR="00A05393" w:rsidRPr="009B11E9" w:rsidRDefault="00397724">
            <w:pPr>
              <w:rPr>
                <w:rFonts w:ascii="Times New Roman" w:hAnsi="Times New Roman" w:cs="Times New Roman"/>
                <w:sz w:val="24"/>
                <w:szCs w:val="24"/>
              </w:rPr>
            </w:pPr>
            <w:r w:rsidRPr="009B11E9">
              <w:rPr>
                <w:rFonts w:ascii="Times New Roman" w:hAnsi="Times New Roman" w:cs="Times New Roman"/>
                <w:sz w:val="24"/>
                <w:szCs w:val="24"/>
              </w:rPr>
              <w:t>See Note 4</w:t>
            </w:r>
          </w:p>
        </w:tc>
      </w:tr>
      <w:tr w:rsidR="00397724" w:rsidRPr="009B11E9" w:rsidTr="009B11E9">
        <w:tc>
          <w:tcPr>
            <w:tcW w:w="3794" w:type="dxa"/>
          </w:tcPr>
          <w:p w:rsidR="00397724" w:rsidRPr="009B11E9" w:rsidRDefault="004455CD" w:rsidP="004455CD">
            <w:pPr>
              <w:rPr>
                <w:rFonts w:ascii="Times New Roman" w:hAnsi="Times New Roman" w:cs="Times New Roman"/>
                <w:sz w:val="24"/>
                <w:szCs w:val="24"/>
              </w:rPr>
            </w:pPr>
            <w:r w:rsidRPr="009B11E9">
              <w:rPr>
                <w:rFonts w:ascii="Times New Roman" w:hAnsi="Times New Roman" w:cs="Times New Roman"/>
                <w:sz w:val="24"/>
                <w:szCs w:val="24"/>
              </w:rPr>
              <w:t xml:space="preserve">Plant, &amp;c., Operators on Construction (State) Award </w:t>
            </w:r>
          </w:p>
        </w:tc>
        <w:tc>
          <w:tcPr>
            <w:tcW w:w="1559" w:type="dxa"/>
          </w:tcPr>
          <w:p w:rsidR="00397724" w:rsidRPr="009B11E9" w:rsidRDefault="004455CD" w:rsidP="004455CD">
            <w:pPr>
              <w:rPr>
                <w:rFonts w:ascii="Times New Roman" w:hAnsi="Times New Roman" w:cs="Times New Roman"/>
                <w:sz w:val="24"/>
                <w:szCs w:val="24"/>
              </w:rPr>
            </w:pPr>
            <w:r w:rsidRPr="009B11E9">
              <w:rPr>
                <w:rFonts w:ascii="Times New Roman" w:hAnsi="Times New Roman" w:cs="Times New Roman"/>
                <w:sz w:val="24"/>
                <w:szCs w:val="24"/>
              </w:rPr>
              <w:t xml:space="preserve">AN120419 </w:t>
            </w:r>
          </w:p>
        </w:tc>
        <w:tc>
          <w:tcPr>
            <w:tcW w:w="1276" w:type="dxa"/>
          </w:tcPr>
          <w:p w:rsidR="00397724" w:rsidRPr="009B11E9" w:rsidRDefault="00397724">
            <w:pPr>
              <w:rPr>
                <w:rFonts w:ascii="Times New Roman" w:hAnsi="Times New Roman" w:cs="Times New Roman"/>
                <w:sz w:val="24"/>
                <w:szCs w:val="24"/>
              </w:rPr>
            </w:pPr>
          </w:p>
        </w:tc>
        <w:tc>
          <w:tcPr>
            <w:tcW w:w="1417" w:type="dxa"/>
          </w:tcPr>
          <w:p w:rsidR="00397724" w:rsidRPr="009B11E9" w:rsidRDefault="00397724">
            <w:pPr>
              <w:rPr>
                <w:rFonts w:ascii="Times New Roman" w:hAnsi="Times New Roman" w:cs="Times New Roman"/>
                <w:sz w:val="24"/>
                <w:szCs w:val="24"/>
              </w:rPr>
            </w:pPr>
          </w:p>
        </w:tc>
        <w:tc>
          <w:tcPr>
            <w:tcW w:w="1310" w:type="dxa"/>
          </w:tcPr>
          <w:p w:rsidR="00397724" w:rsidRPr="009B11E9" w:rsidRDefault="004455CD">
            <w:pPr>
              <w:rPr>
                <w:rFonts w:ascii="Times New Roman" w:hAnsi="Times New Roman" w:cs="Times New Roman"/>
                <w:sz w:val="24"/>
                <w:szCs w:val="24"/>
              </w:rPr>
            </w:pPr>
            <w:r w:rsidRPr="009B11E9">
              <w:rPr>
                <w:rFonts w:ascii="Times New Roman" w:hAnsi="Times New Roman" w:cs="Times New Roman"/>
                <w:sz w:val="24"/>
                <w:szCs w:val="24"/>
              </w:rPr>
              <w:t>AE</w:t>
            </w:r>
          </w:p>
        </w:tc>
      </w:tr>
      <w:tr w:rsidR="00397724" w:rsidRPr="009B11E9" w:rsidTr="009B11E9">
        <w:tc>
          <w:tcPr>
            <w:tcW w:w="3794" w:type="dxa"/>
          </w:tcPr>
          <w:p w:rsidR="00397724" w:rsidRPr="009B11E9" w:rsidRDefault="004455CD" w:rsidP="006A2CD6">
            <w:pPr>
              <w:rPr>
                <w:rFonts w:ascii="Times New Roman" w:hAnsi="Times New Roman" w:cs="Times New Roman"/>
                <w:sz w:val="24"/>
                <w:szCs w:val="24"/>
              </w:rPr>
            </w:pPr>
            <w:r w:rsidRPr="009B11E9">
              <w:rPr>
                <w:rFonts w:ascii="Times New Roman" w:hAnsi="Times New Roman" w:cs="Times New Roman"/>
                <w:sz w:val="24"/>
                <w:szCs w:val="24"/>
              </w:rPr>
              <w:t xml:space="preserve">Quarries, &amp;c (State) Award </w:t>
            </w:r>
          </w:p>
        </w:tc>
        <w:tc>
          <w:tcPr>
            <w:tcW w:w="1559" w:type="dxa"/>
          </w:tcPr>
          <w:p w:rsidR="00397724" w:rsidRPr="009B11E9" w:rsidRDefault="006A2CD6" w:rsidP="006A2CD6">
            <w:pPr>
              <w:rPr>
                <w:rFonts w:ascii="Times New Roman" w:hAnsi="Times New Roman" w:cs="Times New Roman"/>
                <w:sz w:val="24"/>
                <w:szCs w:val="24"/>
              </w:rPr>
            </w:pPr>
            <w:r w:rsidRPr="009B11E9">
              <w:rPr>
                <w:rFonts w:ascii="Times New Roman" w:hAnsi="Times New Roman" w:cs="Times New Roman"/>
                <w:sz w:val="24"/>
                <w:szCs w:val="24"/>
              </w:rPr>
              <w:t xml:space="preserve">AN120447 </w:t>
            </w:r>
          </w:p>
        </w:tc>
        <w:tc>
          <w:tcPr>
            <w:tcW w:w="1276" w:type="dxa"/>
          </w:tcPr>
          <w:p w:rsidR="00397724" w:rsidRPr="009B11E9" w:rsidRDefault="00397724">
            <w:pPr>
              <w:rPr>
                <w:rFonts w:ascii="Times New Roman" w:hAnsi="Times New Roman" w:cs="Times New Roman"/>
                <w:sz w:val="24"/>
                <w:szCs w:val="24"/>
              </w:rPr>
            </w:pPr>
          </w:p>
        </w:tc>
        <w:tc>
          <w:tcPr>
            <w:tcW w:w="1417" w:type="dxa"/>
          </w:tcPr>
          <w:p w:rsidR="00397724" w:rsidRPr="009B11E9" w:rsidRDefault="00397724">
            <w:pPr>
              <w:rPr>
                <w:rFonts w:ascii="Times New Roman" w:hAnsi="Times New Roman" w:cs="Times New Roman"/>
                <w:sz w:val="24"/>
                <w:szCs w:val="24"/>
              </w:rPr>
            </w:pPr>
          </w:p>
        </w:tc>
        <w:tc>
          <w:tcPr>
            <w:tcW w:w="1310" w:type="dxa"/>
          </w:tcPr>
          <w:p w:rsidR="00397724" w:rsidRPr="009B11E9" w:rsidRDefault="006A2CD6">
            <w:pPr>
              <w:rPr>
                <w:rFonts w:ascii="Times New Roman" w:hAnsi="Times New Roman" w:cs="Times New Roman"/>
                <w:sz w:val="24"/>
                <w:szCs w:val="24"/>
              </w:rPr>
            </w:pPr>
            <w:r w:rsidRPr="009B11E9">
              <w:rPr>
                <w:rFonts w:ascii="Times New Roman" w:hAnsi="Times New Roman" w:cs="Times New Roman"/>
                <w:sz w:val="24"/>
                <w:szCs w:val="24"/>
              </w:rPr>
              <w:t>AE</w:t>
            </w:r>
          </w:p>
        </w:tc>
      </w:tr>
      <w:tr w:rsidR="00397724" w:rsidRPr="009B11E9" w:rsidTr="009B11E9">
        <w:tc>
          <w:tcPr>
            <w:tcW w:w="3794" w:type="dxa"/>
          </w:tcPr>
          <w:p w:rsidR="00397724" w:rsidRPr="009B11E9" w:rsidRDefault="004455CD" w:rsidP="006A2CD6">
            <w:pPr>
              <w:rPr>
                <w:rFonts w:ascii="Times New Roman" w:hAnsi="Times New Roman" w:cs="Times New Roman"/>
                <w:sz w:val="24"/>
                <w:szCs w:val="24"/>
              </w:rPr>
            </w:pPr>
            <w:r w:rsidRPr="009B11E9">
              <w:rPr>
                <w:rFonts w:ascii="Times New Roman" w:hAnsi="Times New Roman" w:cs="Times New Roman"/>
                <w:sz w:val="24"/>
                <w:szCs w:val="24"/>
              </w:rPr>
              <w:t xml:space="preserve">Railways Metal Trades Grades Award 2002 </w:t>
            </w:r>
          </w:p>
        </w:tc>
        <w:tc>
          <w:tcPr>
            <w:tcW w:w="1559" w:type="dxa"/>
          </w:tcPr>
          <w:p w:rsidR="00397724" w:rsidRPr="009B11E9" w:rsidRDefault="006A2CD6" w:rsidP="006A2CD6">
            <w:pPr>
              <w:rPr>
                <w:rFonts w:ascii="Times New Roman" w:hAnsi="Times New Roman" w:cs="Times New Roman"/>
                <w:sz w:val="24"/>
                <w:szCs w:val="24"/>
              </w:rPr>
            </w:pPr>
            <w:r w:rsidRPr="009B11E9">
              <w:rPr>
                <w:rFonts w:ascii="Times New Roman" w:hAnsi="Times New Roman" w:cs="Times New Roman"/>
                <w:sz w:val="24"/>
                <w:szCs w:val="24"/>
              </w:rPr>
              <w:t xml:space="preserve">AP817167 </w:t>
            </w:r>
          </w:p>
        </w:tc>
        <w:tc>
          <w:tcPr>
            <w:tcW w:w="1276" w:type="dxa"/>
          </w:tcPr>
          <w:p w:rsidR="00397724" w:rsidRPr="009B11E9" w:rsidRDefault="00397724">
            <w:pPr>
              <w:rPr>
                <w:rFonts w:ascii="Times New Roman" w:hAnsi="Times New Roman" w:cs="Times New Roman"/>
                <w:sz w:val="24"/>
                <w:szCs w:val="24"/>
              </w:rPr>
            </w:pPr>
          </w:p>
        </w:tc>
        <w:tc>
          <w:tcPr>
            <w:tcW w:w="1417" w:type="dxa"/>
          </w:tcPr>
          <w:p w:rsidR="00397724" w:rsidRPr="009B11E9" w:rsidRDefault="006A2CD6" w:rsidP="006A2CD6">
            <w:pPr>
              <w:rPr>
                <w:rFonts w:ascii="Times New Roman" w:hAnsi="Times New Roman" w:cs="Times New Roman"/>
                <w:sz w:val="24"/>
                <w:szCs w:val="24"/>
              </w:rPr>
            </w:pPr>
            <w:r w:rsidRPr="009B11E9">
              <w:rPr>
                <w:rFonts w:ascii="Times New Roman" w:hAnsi="Times New Roman" w:cs="Times New Roman"/>
                <w:sz w:val="24"/>
                <w:szCs w:val="24"/>
              </w:rPr>
              <w:t xml:space="preserve">AT817167 </w:t>
            </w:r>
          </w:p>
        </w:tc>
        <w:tc>
          <w:tcPr>
            <w:tcW w:w="1310" w:type="dxa"/>
          </w:tcPr>
          <w:p w:rsidR="00397724" w:rsidRPr="009B11E9" w:rsidRDefault="006A2CD6">
            <w:pPr>
              <w:rPr>
                <w:rFonts w:ascii="Times New Roman" w:hAnsi="Times New Roman" w:cs="Times New Roman"/>
                <w:sz w:val="24"/>
                <w:szCs w:val="24"/>
              </w:rPr>
            </w:pPr>
            <w:r w:rsidRPr="009B11E9">
              <w:rPr>
                <w:rFonts w:ascii="Times New Roman" w:hAnsi="Times New Roman" w:cs="Times New Roman"/>
                <w:sz w:val="24"/>
                <w:szCs w:val="24"/>
              </w:rPr>
              <w:t>AE</w:t>
            </w:r>
          </w:p>
        </w:tc>
      </w:tr>
      <w:tr w:rsidR="00397724" w:rsidRPr="009B11E9" w:rsidTr="009B11E9">
        <w:tc>
          <w:tcPr>
            <w:tcW w:w="3794" w:type="dxa"/>
          </w:tcPr>
          <w:p w:rsidR="00397724" w:rsidRPr="009B11E9" w:rsidRDefault="004455CD" w:rsidP="006A2CD6">
            <w:pPr>
              <w:rPr>
                <w:rFonts w:ascii="Times New Roman" w:hAnsi="Times New Roman" w:cs="Times New Roman"/>
                <w:sz w:val="24"/>
                <w:szCs w:val="24"/>
              </w:rPr>
            </w:pPr>
            <w:r w:rsidRPr="009B11E9">
              <w:rPr>
                <w:rFonts w:ascii="Times New Roman" w:hAnsi="Times New Roman" w:cs="Times New Roman"/>
                <w:sz w:val="24"/>
                <w:szCs w:val="24"/>
              </w:rPr>
              <w:t xml:space="preserve">Training Wage Award - State 2003 </w:t>
            </w:r>
          </w:p>
        </w:tc>
        <w:tc>
          <w:tcPr>
            <w:tcW w:w="1559" w:type="dxa"/>
          </w:tcPr>
          <w:p w:rsidR="00397724" w:rsidRPr="009B11E9" w:rsidRDefault="006A2CD6" w:rsidP="006A2CD6">
            <w:pPr>
              <w:rPr>
                <w:rFonts w:ascii="Times New Roman" w:hAnsi="Times New Roman" w:cs="Times New Roman"/>
                <w:sz w:val="24"/>
                <w:szCs w:val="24"/>
              </w:rPr>
            </w:pPr>
            <w:r w:rsidRPr="009B11E9">
              <w:rPr>
                <w:rFonts w:ascii="Times New Roman" w:hAnsi="Times New Roman" w:cs="Times New Roman"/>
                <w:sz w:val="24"/>
                <w:szCs w:val="24"/>
              </w:rPr>
              <w:t xml:space="preserve">AN140303 </w:t>
            </w:r>
          </w:p>
        </w:tc>
        <w:tc>
          <w:tcPr>
            <w:tcW w:w="1276" w:type="dxa"/>
          </w:tcPr>
          <w:p w:rsidR="00397724" w:rsidRPr="009B11E9" w:rsidRDefault="00397724">
            <w:pPr>
              <w:rPr>
                <w:rFonts w:ascii="Times New Roman" w:hAnsi="Times New Roman" w:cs="Times New Roman"/>
                <w:sz w:val="24"/>
                <w:szCs w:val="24"/>
              </w:rPr>
            </w:pPr>
          </w:p>
        </w:tc>
        <w:tc>
          <w:tcPr>
            <w:tcW w:w="1417" w:type="dxa"/>
          </w:tcPr>
          <w:p w:rsidR="00397724" w:rsidRPr="009B11E9" w:rsidRDefault="00397724">
            <w:pPr>
              <w:rPr>
                <w:rFonts w:ascii="Times New Roman" w:hAnsi="Times New Roman" w:cs="Times New Roman"/>
                <w:sz w:val="24"/>
                <w:szCs w:val="24"/>
              </w:rPr>
            </w:pPr>
          </w:p>
        </w:tc>
        <w:tc>
          <w:tcPr>
            <w:tcW w:w="1310" w:type="dxa"/>
          </w:tcPr>
          <w:p w:rsidR="00397724" w:rsidRPr="009B11E9" w:rsidRDefault="006A2CD6">
            <w:pPr>
              <w:rPr>
                <w:rFonts w:ascii="Times New Roman" w:hAnsi="Times New Roman" w:cs="Times New Roman"/>
                <w:sz w:val="24"/>
                <w:szCs w:val="24"/>
              </w:rPr>
            </w:pPr>
            <w:r w:rsidRPr="009B11E9">
              <w:rPr>
                <w:rFonts w:ascii="Times New Roman" w:hAnsi="Times New Roman" w:cs="Times New Roman"/>
                <w:sz w:val="24"/>
                <w:szCs w:val="24"/>
              </w:rPr>
              <w:t>AE</w:t>
            </w:r>
          </w:p>
        </w:tc>
      </w:tr>
    </w:tbl>
    <w:p w:rsidR="0071263B" w:rsidRDefault="0071263B" w:rsidP="0071263B">
      <w:pPr>
        <w:ind w:left="360"/>
        <w:rPr>
          <w:rFonts w:ascii="Times New Roman" w:hAnsi="Times New Roman" w:cs="Times New Roman"/>
          <w:b/>
          <w:sz w:val="24"/>
          <w:szCs w:val="24"/>
        </w:rPr>
      </w:pPr>
    </w:p>
    <w:p w:rsidR="009B11E9" w:rsidRPr="009B11E9" w:rsidRDefault="009B11E9" w:rsidP="009B11E9">
      <w:pPr>
        <w:ind w:left="567"/>
        <w:rPr>
          <w:rFonts w:ascii="Times New Roman" w:hAnsi="Times New Roman" w:cs="Times New Roman"/>
          <w:sz w:val="24"/>
          <w:szCs w:val="24"/>
        </w:rPr>
      </w:pPr>
      <w:r w:rsidRPr="009B11E9">
        <w:rPr>
          <w:rFonts w:ascii="Times New Roman" w:hAnsi="Times New Roman" w:cs="Times New Roman"/>
          <w:sz w:val="24"/>
          <w:szCs w:val="24"/>
        </w:rPr>
        <w:lastRenderedPageBreak/>
        <w:t>Our comments on their continuation are dealt with in our response to question 3 below.</w:t>
      </w:r>
    </w:p>
    <w:p w:rsidR="0071263B" w:rsidRPr="009B11E9" w:rsidRDefault="0071263B" w:rsidP="009B11E9">
      <w:pPr>
        <w:pStyle w:val="ListParagraph"/>
        <w:numPr>
          <w:ilvl w:val="0"/>
          <w:numId w:val="1"/>
        </w:numPr>
        <w:ind w:left="567" w:hanging="567"/>
        <w:rPr>
          <w:rFonts w:ascii="Times New Roman" w:hAnsi="Times New Roman" w:cs="Times New Roman"/>
          <w:b/>
          <w:sz w:val="24"/>
          <w:szCs w:val="24"/>
        </w:rPr>
      </w:pPr>
      <w:r w:rsidRPr="009B11E9">
        <w:rPr>
          <w:rFonts w:ascii="Times New Roman" w:hAnsi="Times New Roman" w:cs="Times New Roman"/>
          <w:b/>
          <w:sz w:val="24"/>
          <w:szCs w:val="24"/>
        </w:rPr>
        <w:t xml:space="preserve">Do the parties agree that when the modernisation processes have been completed, the </w:t>
      </w:r>
      <w:proofErr w:type="spellStart"/>
      <w:r w:rsidRPr="009B11E9">
        <w:rPr>
          <w:rFonts w:ascii="Times New Roman" w:hAnsi="Times New Roman" w:cs="Times New Roman"/>
          <w:b/>
          <w:sz w:val="24"/>
          <w:szCs w:val="24"/>
        </w:rPr>
        <w:t>modernisable</w:t>
      </w:r>
      <w:proofErr w:type="spellEnd"/>
      <w:r w:rsidRPr="009B11E9">
        <w:rPr>
          <w:rFonts w:ascii="Times New Roman" w:hAnsi="Times New Roman" w:cs="Times New Roman"/>
          <w:b/>
          <w:sz w:val="24"/>
          <w:szCs w:val="24"/>
        </w:rPr>
        <w:t xml:space="preserve"> instruments in Appendix 1 should be terminated by the Commission? </w:t>
      </w:r>
    </w:p>
    <w:p w:rsidR="004D6239" w:rsidRDefault="001600E8" w:rsidP="009B11E9">
      <w:pPr>
        <w:ind w:left="567"/>
        <w:rPr>
          <w:rFonts w:ascii="Times New Roman" w:hAnsi="Times New Roman" w:cs="Times New Roman"/>
          <w:sz w:val="24"/>
          <w:szCs w:val="24"/>
        </w:rPr>
      </w:pPr>
      <w:r>
        <w:rPr>
          <w:rFonts w:ascii="Times New Roman" w:hAnsi="Times New Roman" w:cs="Times New Roman"/>
          <w:sz w:val="24"/>
          <w:szCs w:val="24"/>
        </w:rPr>
        <w:t>The legislation regarding transitional i</w:t>
      </w:r>
      <w:r w:rsidR="00FF437B">
        <w:rPr>
          <w:rFonts w:ascii="Times New Roman" w:hAnsi="Times New Roman" w:cs="Times New Roman"/>
          <w:sz w:val="24"/>
          <w:szCs w:val="24"/>
        </w:rPr>
        <w:t>nstruments is very complex and we</w:t>
      </w:r>
      <w:r>
        <w:rPr>
          <w:rFonts w:ascii="Times New Roman" w:hAnsi="Times New Roman" w:cs="Times New Roman"/>
          <w:sz w:val="24"/>
          <w:szCs w:val="24"/>
        </w:rPr>
        <w:t xml:space="preserve"> dou</w:t>
      </w:r>
      <w:r w:rsidR="00FF437B">
        <w:rPr>
          <w:rFonts w:ascii="Times New Roman" w:hAnsi="Times New Roman" w:cs="Times New Roman"/>
          <w:sz w:val="24"/>
          <w:szCs w:val="24"/>
        </w:rPr>
        <w:t>bt that many</w:t>
      </w:r>
      <w:r>
        <w:rPr>
          <w:rFonts w:ascii="Times New Roman" w:hAnsi="Times New Roman" w:cs="Times New Roman"/>
          <w:sz w:val="24"/>
          <w:szCs w:val="24"/>
        </w:rPr>
        <w:t xml:space="preserve"> would argue with the proposition that </w:t>
      </w:r>
      <w:r w:rsidR="00FF437B">
        <w:rPr>
          <w:rFonts w:ascii="Times New Roman" w:hAnsi="Times New Roman" w:cs="Times New Roman"/>
          <w:sz w:val="24"/>
          <w:szCs w:val="24"/>
        </w:rPr>
        <w:t xml:space="preserve">interpreting </w:t>
      </w:r>
      <w:r>
        <w:rPr>
          <w:rFonts w:ascii="Times New Roman" w:hAnsi="Times New Roman" w:cs="Times New Roman"/>
          <w:sz w:val="24"/>
          <w:szCs w:val="24"/>
        </w:rPr>
        <w:t>the inter</w:t>
      </w:r>
      <w:r w:rsidR="00FF437B">
        <w:rPr>
          <w:rFonts w:ascii="Times New Roman" w:hAnsi="Times New Roman" w:cs="Times New Roman"/>
          <w:sz w:val="24"/>
          <w:szCs w:val="24"/>
        </w:rPr>
        <w:t xml:space="preserve">action between the </w:t>
      </w:r>
      <w:r w:rsidR="006D6127">
        <w:rPr>
          <w:rFonts w:ascii="Times New Roman" w:hAnsi="Times New Roman" w:cs="Times New Roman"/>
          <w:sz w:val="24"/>
          <w:szCs w:val="24"/>
        </w:rPr>
        <w:t xml:space="preserve">Fair Work Act 2009 (FW Act), the </w:t>
      </w:r>
      <w:r w:rsidR="00FF437B">
        <w:rPr>
          <w:rFonts w:ascii="Times New Roman" w:hAnsi="Times New Roman" w:cs="Times New Roman"/>
          <w:sz w:val="24"/>
          <w:szCs w:val="24"/>
        </w:rPr>
        <w:t>F</w:t>
      </w:r>
      <w:r w:rsidR="006D6127">
        <w:rPr>
          <w:rFonts w:ascii="Times New Roman" w:hAnsi="Times New Roman" w:cs="Times New Roman"/>
          <w:sz w:val="24"/>
          <w:szCs w:val="24"/>
        </w:rPr>
        <w:t xml:space="preserve">air </w:t>
      </w:r>
      <w:r w:rsidR="00FF437B">
        <w:rPr>
          <w:rFonts w:ascii="Times New Roman" w:hAnsi="Times New Roman" w:cs="Times New Roman"/>
          <w:sz w:val="24"/>
          <w:szCs w:val="24"/>
        </w:rPr>
        <w:t>W</w:t>
      </w:r>
      <w:r w:rsidR="006D6127">
        <w:rPr>
          <w:rFonts w:ascii="Times New Roman" w:hAnsi="Times New Roman" w:cs="Times New Roman"/>
          <w:sz w:val="24"/>
          <w:szCs w:val="24"/>
        </w:rPr>
        <w:t>ork (Transitional Provisions and Consequential Amendments)</w:t>
      </w:r>
      <w:r w:rsidR="00FF437B">
        <w:rPr>
          <w:rFonts w:ascii="Times New Roman" w:hAnsi="Times New Roman" w:cs="Times New Roman"/>
          <w:sz w:val="24"/>
          <w:szCs w:val="24"/>
        </w:rPr>
        <w:t xml:space="preserve"> Act </w:t>
      </w:r>
      <w:r w:rsidR="006D6127">
        <w:rPr>
          <w:rFonts w:ascii="Times New Roman" w:hAnsi="Times New Roman" w:cs="Times New Roman"/>
          <w:sz w:val="24"/>
          <w:szCs w:val="24"/>
        </w:rPr>
        <w:t xml:space="preserve">2009 (FW (TPCA) Act) </w:t>
      </w:r>
      <w:r w:rsidR="001B3A29">
        <w:rPr>
          <w:rFonts w:ascii="Times New Roman" w:hAnsi="Times New Roman" w:cs="Times New Roman"/>
          <w:sz w:val="24"/>
          <w:szCs w:val="24"/>
        </w:rPr>
        <w:t xml:space="preserve">and </w:t>
      </w:r>
      <w:r w:rsidR="00A8396F">
        <w:rPr>
          <w:rFonts w:ascii="Times New Roman" w:hAnsi="Times New Roman" w:cs="Times New Roman"/>
          <w:sz w:val="24"/>
          <w:szCs w:val="24"/>
        </w:rPr>
        <w:t xml:space="preserve">the </w:t>
      </w:r>
      <w:r w:rsidR="00FF437B">
        <w:rPr>
          <w:rFonts w:ascii="Times New Roman" w:hAnsi="Times New Roman" w:cs="Times New Roman"/>
          <w:sz w:val="24"/>
          <w:szCs w:val="24"/>
        </w:rPr>
        <w:t>relevant regulations is akin to navigating through a virtual minefield</w:t>
      </w:r>
      <w:r>
        <w:rPr>
          <w:rFonts w:ascii="Times New Roman" w:hAnsi="Times New Roman" w:cs="Times New Roman"/>
          <w:sz w:val="24"/>
          <w:szCs w:val="24"/>
        </w:rPr>
        <w:t>. Having said that</w:t>
      </w:r>
      <w:r w:rsidR="006360A8">
        <w:rPr>
          <w:rFonts w:ascii="Times New Roman" w:hAnsi="Times New Roman" w:cs="Times New Roman"/>
          <w:sz w:val="24"/>
          <w:szCs w:val="24"/>
        </w:rPr>
        <w:t>,</w:t>
      </w:r>
      <w:r>
        <w:rPr>
          <w:rFonts w:ascii="Times New Roman" w:hAnsi="Times New Roman" w:cs="Times New Roman"/>
          <w:sz w:val="24"/>
          <w:szCs w:val="24"/>
        </w:rPr>
        <w:t xml:space="preserve"> our understanding is that unless there </w:t>
      </w:r>
      <w:r w:rsidR="00FF437B">
        <w:rPr>
          <w:rFonts w:ascii="Times New Roman" w:hAnsi="Times New Roman" w:cs="Times New Roman"/>
          <w:sz w:val="24"/>
          <w:szCs w:val="24"/>
        </w:rPr>
        <w:t xml:space="preserve">are </w:t>
      </w:r>
      <w:r>
        <w:rPr>
          <w:rFonts w:ascii="Times New Roman" w:hAnsi="Times New Roman" w:cs="Times New Roman"/>
          <w:sz w:val="24"/>
          <w:szCs w:val="24"/>
        </w:rPr>
        <w:t>specific provisions that exclude the operation of items 20 and 21 of Schedule</w:t>
      </w:r>
      <w:r w:rsidR="00FF437B">
        <w:rPr>
          <w:rFonts w:ascii="Times New Roman" w:hAnsi="Times New Roman" w:cs="Times New Roman"/>
          <w:sz w:val="24"/>
          <w:szCs w:val="24"/>
        </w:rPr>
        <w:t xml:space="preserve"> 3</w:t>
      </w:r>
      <w:r>
        <w:rPr>
          <w:rFonts w:ascii="Times New Roman" w:hAnsi="Times New Roman" w:cs="Times New Roman"/>
          <w:sz w:val="24"/>
          <w:szCs w:val="24"/>
        </w:rPr>
        <w:t xml:space="preserve"> of the FW (TPCA) Act, </w:t>
      </w:r>
      <w:r w:rsidR="00FF437B">
        <w:rPr>
          <w:rFonts w:ascii="Times New Roman" w:hAnsi="Times New Roman" w:cs="Times New Roman"/>
          <w:sz w:val="24"/>
          <w:szCs w:val="24"/>
        </w:rPr>
        <w:t xml:space="preserve">or provide a later date for termination, </w:t>
      </w:r>
      <w:r>
        <w:rPr>
          <w:rFonts w:ascii="Times New Roman" w:hAnsi="Times New Roman" w:cs="Times New Roman"/>
          <w:sz w:val="24"/>
          <w:szCs w:val="24"/>
        </w:rPr>
        <w:t xml:space="preserve">any </w:t>
      </w:r>
      <w:r w:rsidR="00FF437B">
        <w:rPr>
          <w:rFonts w:ascii="Times New Roman" w:hAnsi="Times New Roman" w:cs="Times New Roman"/>
          <w:sz w:val="24"/>
          <w:szCs w:val="24"/>
        </w:rPr>
        <w:t>Notional Agreement</w:t>
      </w:r>
      <w:r w:rsidR="00A8396F">
        <w:rPr>
          <w:rFonts w:ascii="Times New Roman" w:hAnsi="Times New Roman" w:cs="Times New Roman"/>
          <w:sz w:val="24"/>
          <w:szCs w:val="24"/>
        </w:rPr>
        <w:t xml:space="preserve"> </w:t>
      </w:r>
      <w:r w:rsidR="008F44F1">
        <w:rPr>
          <w:rFonts w:ascii="Times New Roman" w:hAnsi="Times New Roman" w:cs="Times New Roman"/>
          <w:sz w:val="24"/>
          <w:szCs w:val="24"/>
        </w:rPr>
        <w:t>Preserving a State Award (NAPSA)</w:t>
      </w:r>
      <w:r w:rsidR="00FF437B">
        <w:rPr>
          <w:rFonts w:ascii="Times New Roman" w:hAnsi="Times New Roman" w:cs="Times New Roman"/>
          <w:sz w:val="24"/>
          <w:szCs w:val="24"/>
        </w:rPr>
        <w:t xml:space="preserve"> or </w:t>
      </w:r>
      <w:r>
        <w:rPr>
          <w:rFonts w:ascii="Times New Roman" w:hAnsi="Times New Roman" w:cs="Times New Roman"/>
          <w:sz w:val="24"/>
          <w:szCs w:val="24"/>
        </w:rPr>
        <w:t>Award Based Transitional Instrument (ABTI) terminated on 1</w:t>
      </w:r>
      <w:r w:rsidRPr="001600E8">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2014. This was recently</w:t>
      </w:r>
      <w:r w:rsidR="00A8396F">
        <w:rPr>
          <w:rFonts w:ascii="Times New Roman" w:hAnsi="Times New Roman" w:cs="Times New Roman"/>
          <w:sz w:val="24"/>
          <w:szCs w:val="24"/>
        </w:rPr>
        <w:t xml:space="preserve"> confirmed in the decision of Commissioner</w:t>
      </w:r>
      <w:r>
        <w:rPr>
          <w:rFonts w:ascii="Times New Roman" w:hAnsi="Times New Roman" w:cs="Times New Roman"/>
          <w:sz w:val="24"/>
          <w:szCs w:val="24"/>
        </w:rPr>
        <w:t xml:space="preserve"> Spencer</w:t>
      </w:r>
      <w:r w:rsidR="008F44F1">
        <w:rPr>
          <w:rFonts w:ascii="Times New Roman" w:hAnsi="Times New Roman" w:cs="Times New Roman"/>
          <w:sz w:val="24"/>
          <w:szCs w:val="24"/>
        </w:rPr>
        <w:t xml:space="preserve"> in </w:t>
      </w:r>
      <w:r w:rsidR="008F44F1" w:rsidRPr="008F44F1">
        <w:rPr>
          <w:rFonts w:ascii="Times New Roman" w:hAnsi="Times New Roman" w:cs="Times New Roman"/>
          <w:i/>
          <w:sz w:val="24"/>
          <w:szCs w:val="24"/>
        </w:rPr>
        <w:t>All Trades Queensland Pty Limited</w:t>
      </w:r>
      <w:r w:rsidR="008F44F1">
        <w:rPr>
          <w:rFonts w:ascii="Times New Roman" w:hAnsi="Times New Roman" w:cs="Times New Roman"/>
          <w:sz w:val="24"/>
          <w:szCs w:val="24"/>
        </w:rPr>
        <w:t xml:space="preserve"> (</w:t>
      </w:r>
      <w:r w:rsidR="008F44F1" w:rsidRPr="008F44F1">
        <w:rPr>
          <w:rFonts w:ascii="Times New Roman" w:hAnsi="Times New Roman" w:cs="Times New Roman"/>
          <w:sz w:val="24"/>
          <w:szCs w:val="24"/>
        </w:rPr>
        <w:t>[2016] FWC 2832</w:t>
      </w:r>
      <w:r w:rsidR="008F44F1">
        <w:rPr>
          <w:rFonts w:ascii="Times New Roman" w:hAnsi="Times New Roman" w:cs="Times New Roman"/>
          <w:sz w:val="24"/>
          <w:szCs w:val="24"/>
        </w:rPr>
        <w:t>)</w:t>
      </w:r>
      <w:r w:rsidR="004D6239">
        <w:rPr>
          <w:rFonts w:ascii="Times New Roman" w:hAnsi="Times New Roman" w:cs="Times New Roman"/>
          <w:sz w:val="24"/>
          <w:szCs w:val="24"/>
        </w:rPr>
        <w:t>, where the Commissioner found,</w:t>
      </w:r>
    </w:p>
    <w:p w:rsidR="004D6239" w:rsidRPr="004D6239" w:rsidRDefault="004D6239" w:rsidP="004D6239">
      <w:pPr>
        <w:kinsoku w:val="0"/>
        <w:overflowPunct w:val="0"/>
        <w:autoSpaceDE w:val="0"/>
        <w:autoSpaceDN w:val="0"/>
        <w:adjustRightInd w:val="0"/>
        <w:spacing w:before="80" w:after="0" w:line="228" w:lineRule="auto"/>
        <w:ind w:left="1440" w:right="102"/>
        <w:jc w:val="both"/>
        <w:rPr>
          <w:rFonts w:ascii="Times New Roman" w:hAnsi="Times New Roman" w:cs="Times New Roman"/>
          <w:i/>
          <w:sz w:val="24"/>
          <w:szCs w:val="24"/>
        </w:rPr>
      </w:pPr>
      <w:r w:rsidRPr="004D6239">
        <w:rPr>
          <w:rFonts w:ascii="Times New Roman" w:hAnsi="Times New Roman" w:cs="Times New Roman"/>
          <w:b/>
          <w:bCs/>
          <w:i/>
          <w:sz w:val="24"/>
          <w:szCs w:val="24"/>
        </w:rPr>
        <w:t>[212]</w:t>
      </w:r>
      <w:r w:rsidRPr="004D6239">
        <w:rPr>
          <w:rFonts w:ascii="Times New Roman" w:hAnsi="Times New Roman" w:cs="Times New Roman"/>
          <w:b/>
          <w:bCs/>
          <w:i/>
          <w:spacing w:val="6"/>
          <w:sz w:val="24"/>
          <w:szCs w:val="24"/>
        </w:rPr>
        <w:t xml:space="preserve"> </w:t>
      </w:r>
      <w:r w:rsidRPr="004D6239">
        <w:rPr>
          <w:rFonts w:ascii="Times New Roman" w:hAnsi="Times New Roman" w:cs="Times New Roman"/>
          <w:i/>
          <w:sz w:val="24"/>
          <w:szCs w:val="24"/>
        </w:rPr>
        <w:t>However,</w:t>
      </w:r>
      <w:r w:rsidRPr="004D6239">
        <w:rPr>
          <w:rFonts w:ascii="Times New Roman" w:hAnsi="Times New Roman" w:cs="Times New Roman"/>
          <w:i/>
          <w:spacing w:val="50"/>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44"/>
          <w:sz w:val="24"/>
          <w:szCs w:val="24"/>
        </w:rPr>
        <w:t xml:space="preserve"> </w:t>
      </w:r>
      <w:r w:rsidRPr="004D6239">
        <w:rPr>
          <w:rFonts w:ascii="Times New Roman" w:hAnsi="Times New Roman" w:cs="Times New Roman"/>
          <w:i/>
          <w:sz w:val="24"/>
          <w:szCs w:val="24"/>
        </w:rPr>
        <w:t>operation</w:t>
      </w:r>
      <w:r w:rsidRPr="004D6239">
        <w:rPr>
          <w:rFonts w:ascii="Times New Roman" w:hAnsi="Times New Roman" w:cs="Times New Roman"/>
          <w:i/>
          <w:spacing w:val="50"/>
          <w:sz w:val="24"/>
          <w:szCs w:val="24"/>
        </w:rPr>
        <w:t xml:space="preserve"> </w:t>
      </w:r>
      <w:r w:rsidRPr="004D6239">
        <w:rPr>
          <w:rFonts w:ascii="Times New Roman" w:hAnsi="Times New Roman" w:cs="Times New Roman"/>
          <w:i/>
          <w:sz w:val="24"/>
          <w:szCs w:val="24"/>
        </w:rPr>
        <w:t>of</w:t>
      </w:r>
      <w:r w:rsidRPr="004D6239">
        <w:rPr>
          <w:rFonts w:ascii="Times New Roman" w:hAnsi="Times New Roman" w:cs="Times New Roman"/>
          <w:i/>
          <w:spacing w:val="42"/>
          <w:sz w:val="24"/>
          <w:szCs w:val="24"/>
        </w:rPr>
        <w:t xml:space="preserve"> </w:t>
      </w:r>
      <w:r w:rsidRPr="004D6239">
        <w:rPr>
          <w:rFonts w:ascii="Times New Roman" w:hAnsi="Times New Roman" w:cs="Times New Roman"/>
          <w:i/>
          <w:sz w:val="24"/>
          <w:szCs w:val="24"/>
        </w:rPr>
        <w:t>NAPSAs/ABTIs</w:t>
      </w:r>
      <w:r w:rsidRPr="004D6239">
        <w:rPr>
          <w:rFonts w:ascii="Times New Roman" w:hAnsi="Times New Roman" w:cs="Times New Roman"/>
          <w:i/>
          <w:spacing w:val="50"/>
          <w:sz w:val="24"/>
          <w:szCs w:val="24"/>
        </w:rPr>
        <w:t xml:space="preserve"> </w:t>
      </w:r>
      <w:r w:rsidRPr="004D6239">
        <w:rPr>
          <w:rFonts w:ascii="Times New Roman" w:hAnsi="Times New Roman" w:cs="Times New Roman"/>
          <w:i/>
          <w:sz w:val="24"/>
          <w:szCs w:val="24"/>
        </w:rPr>
        <w:t>ceased</w:t>
      </w:r>
      <w:r w:rsidRPr="004D6239">
        <w:rPr>
          <w:rFonts w:ascii="Times New Roman" w:hAnsi="Times New Roman" w:cs="Times New Roman"/>
          <w:i/>
          <w:spacing w:val="49"/>
          <w:sz w:val="24"/>
          <w:szCs w:val="24"/>
        </w:rPr>
        <w:t xml:space="preserve"> </w:t>
      </w:r>
      <w:r w:rsidRPr="004D6239">
        <w:rPr>
          <w:rFonts w:ascii="Times New Roman" w:hAnsi="Times New Roman" w:cs="Times New Roman"/>
          <w:i/>
          <w:sz w:val="24"/>
          <w:szCs w:val="24"/>
        </w:rPr>
        <w:t>on</w:t>
      </w:r>
      <w:r w:rsidRPr="004D6239">
        <w:rPr>
          <w:rFonts w:ascii="Times New Roman" w:hAnsi="Times New Roman" w:cs="Times New Roman"/>
          <w:i/>
          <w:spacing w:val="50"/>
          <w:sz w:val="24"/>
          <w:szCs w:val="24"/>
        </w:rPr>
        <w:t xml:space="preserve"> </w:t>
      </w:r>
      <w:r w:rsidRPr="004D6239">
        <w:rPr>
          <w:rFonts w:ascii="Times New Roman" w:hAnsi="Times New Roman" w:cs="Times New Roman"/>
          <w:i/>
          <w:sz w:val="24"/>
          <w:szCs w:val="24"/>
        </w:rPr>
        <w:t>1</w:t>
      </w:r>
      <w:r w:rsidRPr="004D6239">
        <w:rPr>
          <w:rFonts w:ascii="Times New Roman" w:hAnsi="Times New Roman" w:cs="Times New Roman"/>
          <w:i/>
          <w:spacing w:val="50"/>
          <w:sz w:val="24"/>
          <w:szCs w:val="24"/>
        </w:rPr>
        <w:t xml:space="preserve"> </w:t>
      </w:r>
      <w:r w:rsidRPr="004D6239">
        <w:rPr>
          <w:rFonts w:ascii="Times New Roman" w:hAnsi="Times New Roman" w:cs="Times New Roman"/>
          <w:i/>
          <w:sz w:val="24"/>
          <w:szCs w:val="24"/>
        </w:rPr>
        <w:t>January</w:t>
      </w:r>
      <w:r w:rsidRPr="004D6239">
        <w:rPr>
          <w:rFonts w:ascii="Times New Roman" w:hAnsi="Times New Roman" w:cs="Times New Roman"/>
          <w:i/>
          <w:spacing w:val="48"/>
          <w:sz w:val="24"/>
          <w:szCs w:val="24"/>
        </w:rPr>
        <w:t xml:space="preserve"> </w:t>
      </w:r>
      <w:r w:rsidRPr="004D6239">
        <w:rPr>
          <w:rFonts w:ascii="Times New Roman" w:hAnsi="Times New Roman" w:cs="Times New Roman"/>
          <w:i/>
          <w:sz w:val="24"/>
          <w:szCs w:val="24"/>
        </w:rPr>
        <w:t>2014;</w:t>
      </w:r>
      <w:r w:rsidRPr="004D6239">
        <w:rPr>
          <w:rFonts w:ascii="Times New Roman" w:hAnsi="Times New Roman" w:cs="Times New Roman"/>
          <w:i/>
          <w:spacing w:val="50"/>
          <w:sz w:val="24"/>
          <w:szCs w:val="24"/>
        </w:rPr>
        <w:t xml:space="preserve"> </w:t>
      </w:r>
      <w:r w:rsidRPr="004D6239">
        <w:rPr>
          <w:rFonts w:ascii="Times New Roman" w:hAnsi="Times New Roman" w:cs="Times New Roman"/>
          <w:i/>
          <w:sz w:val="24"/>
          <w:szCs w:val="24"/>
        </w:rPr>
        <w:t>they</w:t>
      </w:r>
      <w:r w:rsidRPr="004D6239">
        <w:rPr>
          <w:rFonts w:ascii="Times New Roman" w:hAnsi="Times New Roman" w:cs="Times New Roman"/>
          <w:i/>
          <w:spacing w:val="40"/>
          <w:sz w:val="24"/>
          <w:szCs w:val="24"/>
        </w:rPr>
        <w:t xml:space="preserve"> </w:t>
      </w:r>
      <w:r w:rsidRPr="004D6239">
        <w:rPr>
          <w:rFonts w:ascii="Times New Roman" w:hAnsi="Times New Roman" w:cs="Times New Roman"/>
          <w:i/>
          <w:sz w:val="24"/>
          <w:szCs w:val="24"/>
        </w:rPr>
        <w:t>were</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w:t>
      </w:r>
      <w:proofErr w:type="spellStart"/>
      <w:r w:rsidRPr="004D6239">
        <w:rPr>
          <w:rFonts w:ascii="Times New Roman" w:hAnsi="Times New Roman" w:cs="Times New Roman"/>
          <w:i/>
          <w:sz w:val="24"/>
          <w:szCs w:val="24"/>
        </w:rPr>
        <w:t>sunsetted</w:t>
      </w:r>
      <w:proofErr w:type="spellEnd"/>
      <w:r w:rsidRPr="004D6239">
        <w:rPr>
          <w:rFonts w:ascii="Times New Roman" w:hAnsi="Times New Roman" w:cs="Times New Roman"/>
          <w:i/>
          <w:sz w:val="24"/>
          <w:szCs w:val="24"/>
        </w:rPr>
        <w:t>”</w:t>
      </w:r>
      <w:r w:rsidRPr="004D6239">
        <w:rPr>
          <w:rFonts w:ascii="Times New Roman" w:hAnsi="Times New Roman" w:cs="Times New Roman"/>
          <w:i/>
          <w:spacing w:val="6"/>
          <w:sz w:val="24"/>
          <w:szCs w:val="24"/>
        </w:rPr>
        <w:t xml:space="preserve"> </w:t>
      </w:r>
      <w:r w:rsidRPr="004D6239">
        <w:rPr>
          <w:rFonts w:ascii="Times New Roman" w:hAnsi="Times New Roman" w:cs="Times New Roman"/>
          <w:i/>
          <w:sz w:val="24"/>
          <w:szCs w:val="24"/>
        </w:rPr>
        <w:t>by</w:t>
      </w:r>
      <w:r w:rsidRPr="004D6239">
        <w:rPr>
          <w:rFonts w:ascii="Times New Roman" w:hAnsi="Times New Roman" w:cs="Times New Roman"/>
          <w:i/>
          <w:spacing w:val="4"/>
          <w:sz w:val="24"/>
          <w:szCs w:val="24"/>
        </w:rPr>
        <w:t xml:space="preserve"> </w:t>
      </w:r>
      <w:r w:rsidRPr="004D6239">
        <w:rPr>
          <w:rFonts w:ascii="Times New Roman" w:hAnsi="Times New Roman" w:cs="Times New Roman"/>
          <w:i/>
          <w:sz w:val="24"/>
          <w:szCs w:val="24"/>
        </w:rPr>
        <w:t>Item</w:t>
      </w:r>
      <w:r w:rsidRPr="004D6239">
        <w:rPr>
          <w:rFonts w:ascii="Times New Roman" w:hAnsi="Times New Roman" w:cs="Times New Roman"/>
          <w:i/>
          <w:spacing w:val="-7"/>
          <w:sz w:val="24"/>
          <w:szCs w:val="24"/>
        </w:rPr>
        <w:t xml:space="preserve"> </w:t>
      </w:r>
      <w:r w:rsidRPr="004D6239">
        <w:rPr>
          <w:rFonts w:ascii="Times New Roman" w:hAnsi="Times New Roman" w:cs="Times New Roman"/>
          <w:i/>
          <w:sz w:val="24"/>
          <w:szCs w:val="24"/>
        </w:rPr>
        <w:t>20</w:t>
      </w:r>
      <w:r w:rsidRPr="004D6239">
        <w:rPr>
          <w:rFonts w:ascii="Times New Roman" w:hAnsi="Times New Roman" w:cs="Times New Roman"/>
          <w:i/>
          <w:spacing w:val="5"/>
          <w:sz w:val="24"/>
          <w:szCs w:val="24"/>
        </w:rPr>
        <w:t xml:space="preserve"> </w:t>
      </w:r>
      <w:r w:rsidRPr="004D6239">
        <w:rPr>
          <w:rFonts w:ascii="Times New Roman" w:hAnsi="Times New Roman" w:cs="Times New Roman"/>
          <w:i/>
          <w:sz w:val="24"/>
          <w:szCs w:val="24"/>
        </w:rPr>
        <w:t>of</w:t>
      </w:r>
      <w:r w:rsidRPr="004D6239">
        <w:rPr>
          <w:rFonts w:ascii="Times New Roman" w:hAnsi="Times New Roman" w:cs="Times New Roman"/>
          <w:i/>
          <w:spacing w:val="5"/>
          <w:sz w:val="24"/>
          <w:szCs w:val="24"/>
        </w:rPr>
        <w:t xml:space="preserve"> </w:t>
      </w:r>
      <w:r w:rsidRPr="004D6239">
        <w:rPr>
          <w:rFonts w:ascii="Times New Roman" w:hAnsi="Times New Roman" w:cs="Times New Roman"/>
          <w:i/>
          <w:sz w:val="24"/>
          <w:szCs w:val="24"/>
        </w:rPr>
        <w:t>Schedule</w:t>
      </w:r>
      <w:r w:rsidRPr="004D6239">
        <w:rPr>
          <w:rFonts w:ascii="Times New Roman" w:hAnsi="Times New Roman" w:cs="Times New Roman"/>
          <w:i/>
          <w:spacing w:val="5"/>
          <w:sz w:val="24"/>
          <w:szCs w:val="24"/>
        </w:rPr>
        <w:t xml:space="preserve"> </w:t>
      </w:r>
      <w:r w:rsidRPr="004D6239">
        <w:rPr>
          <w:rFonts w:ascii="Times New Roman" w:hAnsi="Times New Roman" w:cs="Times New Roman"/>
          <w:i/>
          <w:sz w:val="24"/>
          <w:szCs w:val="24"/>
        </w:rPr>
        <w:t>3</w:t>
      </w:r>
      <w:r w:rsidRPr="004D6239">
        <w:rPr>
          <w:rFonts w:ascii="Times New Roman" w:hAnsi="Times New Roman" w:cs="Times New Roman"/>
          <w:i/>
          <w:spacing w:val="5"/>
          <w:sz w:val="24"/>
          <w:szCs w:val="24"/>
        </w:rPr>
        <w:t xml:space="preserve"> </w:t>
      </w:r>
      <w:r w:rsidRPr="004D6239">
        <w:rPr>
          <w:rFonts w:ascii="Times New Roman" w:hAnsi="Times New Roman" w:cs="Times New Roman"/>
          <w:i/>
          <w:sz w:val="24"/>
          <w:szCs w:val="24"/>
        </w:rPr>
        <w:t>of</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6"/>
          <w:sz w:val="24"/>
          <w:szCs w:val="24"/>
        </w:rPr>
        <w:t xml:space="preserve"> </w:t>
      </w:r>
      <w:r w:rsidRPr="004D6239">
        <w:rPr>
          <w:rFonts w:ascii="Times New Roman" w:hAnsi="Times New Roman" w:cs="Times New Roman"/>
          <w:i/>
          <w:iCs/>
          <w:sz w:val="24"/>
          <w:szCs w:val="24"/>
        </w:rPr>
        <w:t>Transitional</w:t>
      </w:r>
      <w:r w:rsidRPr="004D6239">
        <w:rPr>
          <w:rFonts w:ascii="Times New Roman" w:hAnsi="Times New Roman" w:cs="Times New Roman"/>
          <w:i/>
          <w:iCs/>
          <w:spacing w:val="2"/>
          <w:sz w:val="24"/>
          <w:szCs w:val="24"/>
        </w:rPr>
        <w:t xml:space="preserve"> </w:t>
      </w:r>
      <w:r w:rsidRPr="004D6239">
        <w:rPr>
          <w:rFonts w:ascii="Times New Roman" w:hAnsi="Times New Roman" w:cs="Times New Roman"/>
          <w:i/>
          <w:iCs/>
          <w:sz w:val="24"/>
          <w:szCs w:val="24"/>
        </w:rPr>
        <w:t>Act</w:t>
      </w:r>
      <w:r w:rsidRPr="004D6239">
        <w:rPr>
          <w:rFonts w:ascii="Times New Roman" w:hAnsi="Times New Roman" w:cs="Times New Roman"/>
          <w:i/>
          <w:sz w:val="24"/>
          <w:szCs w:val="24"/>
        </w:rPr>
        <w:t>.</w:t>
      </w:r>
      <w:r w:rsidRPr="004D6239">
        <w:rPr>
          <w:rFonts w:ascii="Times New Roman" w:hAnsi="Times New Roman" w:cs="Times New Roman"/>
          <w:i/>
          <w:spacing w:val="9"/>
          <w:sz w:val="24"/>
          <w:szCs w:val="24"/>
        </w:rPr>
        <w:t xml:space="preserve"> </w:t>
      </w:r>
      <w:r w:rsidRPr="004D6239">
        <w:rPr>
          <w:rFonts w:ascii="Times New Roman" w:hAnsi="Times New Roman" w:cs="Times New Roman"/>
          <w:i/>
          <w:sz w:val="24"/>
          <w:szCs w:val="24"/>
        </w:rPr>
        <w:t>Item</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20</w:t>
      </w:r>
      <w:r w:rsidRPr="004D6239">
        <w:rPr>
          <w:rFonts w:ascii="Times New Roman" w:hAnsi="Times New Roman" w:cs="Times New Roman"/>
          <w:i/>
          <w:spacing w:val="3"/>
          <w:sz w:val="24"/>
          <w:szCs w:val="24"/>
        </w:rPr>
        <w:t xml:space="preserve"> </w:t>
      </w:r>
      <w:r w:rsidRPr="004D6239">
        <w:rPr>
          <w:rFonts w:ascii="Times New Roman" w:hAnsi="Times New Roman" w:cs="Times New Roman"/>
          <w:i/>
          <w:sz w:val="24"/>
          <w:szCs w:val="24"/>
        </w:rPr>
        <w:t>provides</w:t>
      </w:r>
      <w:r w:rsidRPr="004D6239">
        <w:rPr>
          <w:rFonts w:ascii="Times New Roman" w:hAnsi="Times New Roman" w:cs="Times New Roman"/>
          <w:i/>
          <w:spacing w:val="3"/>
          <w:sz w:val="24"/>
          <w:szCs w:val="24"/>
        </w:rPr>
        <w:t xml:space="preserve"> </w:t>
      </w:r>
      <w:r w:rsidRPr="004D6239">
        <w:rPr>
          <w:rFonts w:ascii="Times New Roman" w:hAnsi="Times New Roman" w:cs="Times New Roman"/>
          <w:i/>
          <w:sz w:val="24"/>
          <w:szCs w:val="24"/>
        </w:rPr>
        <w:t>that</w:t>
      </w:r>
      <w:r w:rsidRPr="004D6239">
        <w:rPr>
          <w:rFonts w:ascii="Times New Roman" w:hAnsi="Times New Roman" w:cs="Times New Roman"/>
          <w:i/>
          <w:spacing w:val="3"/>
          <w:sz w:val="24"/>
          <w:szCs w:val="24"/>
        </w:rPr>
        <w:t xml:space="preserve"> </w:t>
      </w:r>
      <w:r w:rsidRPr="004D6239">
        <w:rPr>
          <w:rFonts w:ascii="Times New Roman" w:hAnsi="Times New Roman" w:cs="Times New Roman"/>
          <w:i/>
          <w:sz w:val="24"/>
          <w:szCs w:val="24"/>
        </w:rPr>
        <w:t>NAPSAs</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terminate</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on</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4</w:t>
      </w:r>
      <w:proofErr w:type="spellStart"/>
      <w:r w:rsidRPr="004D6239">
        <w:rPr>
          <w:rFonts w:ascii="Times New Roman" w:hAnsi="Times New Roman" w:cs="Times New Roman"/>
          <w:i/>
          <w:position w:val="11"/>
          <w:sz w:val="16"/>
          <w:szCs w:val="16"/>
        </w:rPr>
        <w:t>th</w:t>
      </w:r>
      <w:proofErr w:type="spellEnd"/>
      <w:r w:rsidRPr="004D6239">
        <w:rPr>
          <w:rFonts w:ascii="Times New Roman" w:hAnsi="Times New Roman" w:cs="Times New Roman"/>
          <w:i/>
          <w:spacing w:val="24"/>
          <w:position w:val="11"/>
          <w:sz w:val="16"/>
          <w:szCs w:val="16"/>
        </w:rPr>
        <w:t xml:space="preserve"> </w:t>
      </w:r>
      <w:r w:rsidRPr="004D6239">
        <w:rPr>
          <w:rFonts w:ascii="Times New Roman" w:hAnsi="Times New Roman" w:cs="Times New Roman"/>
          <w:i/>
          <w:sz w:val="24"/>
          <w:szCs w:val="24"/>
        </w:rPr>
        <w:t>anniversary</w:t>
      </w:r>
      <w:r w:rsidRPr="004D6239">
        <w:rPr>
          <w:rFonts w:ascii="Times New Roman" w:hAnsi="Times New Roman" w:cs="Times New Roman"/>
          <w:i/>
          <w:spacing w:val="-2"/>
          <w:sz w:val="24"/>
          <w:szCs w:val="24"/>
        </w:rPr>
        <w:t xml:space="preserve"> </w:t>
      </w:r>
      <w:r w:rsidRPr="004D6239">
        <w:rPr>
          <w:rFonts w:ascii="Times New Roman" w:hAnsi="Times New Roman" w:cs="Times New Roman"/>
          <w:i/>
          <w:spacing w:val="4"/>
          <w:sz w:val="24"/>
          <w:szCs w:val="24"/>
        </w:rPr>
        <w:t>of</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4"/>
          <w:sz w:val="24"/>
          <w:szCs w:val="24"/>
        </w:rPr>
        <w:t xml:space="preserve"> </w:t>
      </w:r>
      <w:r w:rsidRPr="004D6239">
        <w:rPr>
          <w:rFonts w:ascii="Times New Roman" w:hAnsi="Times New Roman" w:cs="Times New Roman"/>
          <w:i/>
          <w:sz w:val="24"/>
          <w:szCs w:val="24"/>
        </w:rPr>
        <w:t>FW</w:t>
      </w:r>
      <w:r w:rsidRPr="004D6239">
        <w:rPr>
          <w:rFonts w:ascii="Times New Roman" w:hAnsi="Times New Roman" w:cs="Times New Roman"/>
          <w:i/>
          <w:spacing w:val="4"/>
          <w:sz w:val="24"/>
          <w:szCs w:val="24"/>
        </w:rPr>
        <w:t xml:space="preserve"> </w:t>
      </w:r>
      <w:r w:rsidRPr="004D6239">
        <w:rPr>
          <w:rFonts w:ascii="Times New Roman" w:hAnsi="Times New Roman" w:cs="Times New Roman"/>
          <w:i/>
          <w:sz w:val="24"/>
          <w:szCs w:val="24"/>
        </w:rPr>
        <w:t>(safety</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net</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provisions)</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commencement</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day,</w:t>
      </w:r>
      <w:r w:rsidRPr="004D6239">
        <w:rPr>
          <w:rFonts w:ascii="Times New Roman" w:hAnsi="Times New Roman" w:cs="Times New Roman"/>
          <w:i/>
          <w:spacing w:val="3"/>
          <w:sz w:val="24"/>
          <w:szCs w:val="24"/>
        </w:rPr>
        <w:t xml:space="preserve"> </w:t>
      </w:r>
      <w:r w:rsidRPr="004D6239">
        <w:rPr>
          <w:rFonts w:ascii="Times New Roman" w:hAnsi="Times New Roman" w:cs="Times New Roman"/>
          <w:i/>
          <w:sz w:val="24"/>
          <w:szCs w:val="24"/>
        </w:rPr>
        <w:t>unless</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27"/>
          <w:sz w:val="24"/>
          <w:szCs w:val="24"/>
        </w:rPr>
        <w:t xml:space="preserve"> </w:t>
      </w:r>
      <w:r w:rsidRPr="004D6239">
        <w:rPr>
          <w:rFonts w:ascii="Times New Roman" w:hAnsi="Times New Roman" w:cs="Times New Roman"/>
          <w:i/>
          <w:sz w:val="24"/>
          <w:szCs w:val="24"/>
        </w:rPr>
        <w:t>Regulations</w:t>
      </w:r>
      <w:r w:rsidRPr="004D6239">
        <w:rPr>
          <w:rFonts w:ascii="Times New Roman" w:hAnsi="Times New Roman" w:cs="Times New Roman"/>
          <w:i/>
          <w:spacing w:val="27"/>
          <w:sz w:val="24"/>
          <w:szCs w:val="24"/>
        </w:rPr>
        <w:t xml:space="preserve"> </w:t>
      </w:r>
      <w:r w:rsidRPr="004D6239">
        <w:rPr>
          <w:rFonts w:ascii="Times New Roman" w:hAnsi="Times New Roman" w:cs="Times New Roman"/>
          <w:i/>
          <w:sz w:val="24"/>
          <w:szCs w:val="24"/>
        </w:rPr>
        <w:t>prescribe</w:t>
      </w:r>
      <w:r w:rsidRPr="004D6239">
        <w:rPr>
          <w:rFonts w:ascii="Times New Roman" w:hAnsi="Times New Roman" w:cs="Times New Roman"/>
          <w:i/>
          <w:spacing w:val="28"/>
          <w:sz w:val="24"/>
          <w:szCs w:val="24"/>
        </w:rPr>
        <w:t xml:space="preserve"> </w:t>
      </w:r>
      <w:r w:rsidRPr="004D6239">
        <w:rPr>
          <w:rFonts w:ascii="Times New Roman" w:hAnsi="Times New Roman" w:cs="Times New Roman"/>
          <w:i/>
          <w:sz w:val="24"/>
          <w:szCs w:val="24"/>
        </w:rPr>
        <w:t>a</w:t>
      </w:r>
      <w:r w:rsidRPr="004D6239">
        <w:rPr>
          <w:rFonts w:ascii="Times New Roman" w:hAnsi="Times New Roman" w:cs="Times New Roman"/>
          <w:i/>
          <w:spacing w:val="32"/>
          <w:sz w:val="24"/>
          <w:szCs w:val="24"/>
        </w:rPr>
        <w:t xml:space="preserve"> </w:t>
      </w:r>
      <w:r w:rsidRPr="004D6239">
        <w:rPr>
          <w:rFonts w:ascii="Times New Roman" w:hAnsi="Times New Roman" w:cs="Times New Roman"/>
          <w:i/>
          <w:sz w:val="24"/>
          <w:szCs w:val="24"/>
        </w:rPr>
        <w:t>later</w:t>
      </w:r>
      <w:r w:rsidRPr="004D6239">
        <w:rPr>
          <w:rFonts w:ascii="Times New Roman" w:hAnsi="Times New Roman" w:cs="Times New Roman"/>
          <w:i/>
          <w:spacing w:val="28"/>
          <w:sz w:val="24"/>
          <w:szCs w:val="24"/>
        </w:rPr>
        <w:t xml:space="preserve"> </w:t>
      </w:r>
      <w:r w:rsidRPr="004D6239">
        <w:rPr>
          <w:rFonts w:ascii="Times New Roman" w:hAnsi="Times New Roman" w:cs="Times New Roman"/>
          <w:i/>
          <w:sz w:val="24"/>
          <w:szCs w:val="24"/>
        </w:rPr>
        <w:t>day.</w:t>
      </w:r>
      <w:r w:rsidRPr="004D6239">
        <w:rPr>
          <w:rFonts w:ascii="Times New Roman" w:hAnsi="Times New Roman" w:cs="Times New Roman"/>
          <w:i/>
          <w:spacing w:val="26"/>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27"/>
          <w:sz w:val="24"/>
          <w:szCs w:val="24"/>
        </w:rPr>
        <w:t xml:space="preserve"> </w:t>
      </w:r>
      <w:r w:rsidRPr="004D6239">
        <w:rPr>
          <w:rFonts w:ascii="Times New Roman" w:hAnsi="Times New Roman" w:cs="Times New Roman"/>
          <w:i/>
          <w:sz w:val="24"/>
          <w:szCs w:val="24"/>
        </w:rPr>
        <w:t>4</w:t>
      </w:r>
      <w:proofErr w:type="spellStart"/>
      <w:r w:rsidRPr="004D6239">
        <w:rPr>
          <w:rFonts w:ascii="Times New Roman" w:hAnsi="Times New Roman" w:cs="Times New Roman"/>
          <w:i/>
          <w:position w:val="11"/>
          <w:sz w:val="16"/>
          <w:szCs w:val="16"/>
        </w:rPr>
        <w:t>th</w:t>
      </w:r>
      <w:proofErr w:type="spellEnd"/>
      <w:r w:rsidRPr="004D6239">
        <w:rPr>
          <w:rFonts w:ascii="Times New Roman" w:hAnsi="Times New Roman" w:cs="Times New Roman"/>
          <w:i/>
          <w:spacing w:val="31"/>
          <w:position w:val="11"/>
          <w:sz w:val="16"/>
          <w:szCs w:val="16"/>
        </w:rPr>
        <w:t xml:space="preserve"> </w:t>
      </w:r>
      <w:r w:rsidRPr="004D6239">
        <w:rPr>
          <w:rFonts w:ascii="Times New Roman" w:hAnsi="Times New Roman" w:cs="Times New Roman"/>
          <w:i/>
          <w:sz w:val="24"/>
          <w:szCs w:val="24"/>
        </w:rPr>
        <w:t>anniversary</w:t>
      </w:r>
      <w:r w:rsidRPr="004D6239">
        <w:rPr>
          <w:rFonts w:ascii="Times New Roman" w:hAnsi="Times New Roman" w:cs="Times New Roman"/>
          <w:i/>
          <w:spacing w:val="28"/>
          <w:sz w:val="24"/>
          <w:szCs w:val="24"/>
        </w:rPr>
        <w:t xml:space="preserve"> </w:t>
      </w:r>
      <w:r w:rsidRPr="004D6239">
        <w:rPr>
          <w:rFonts w:ascii="Times New Roman" w:hAnsi="Times New Roman" w:cs="Times New Roman"/>
          <w:i/>
          <w:sz w:val="24"/>
          <w:szCs w:val="24"/>
        </w:rPr>
        <w:t>was</w:t>
      </w:r>
      <w:r w:rsidRPr="004D6239">
        <w:rPr>
          <w:rFonts w:ascii="Times New Roman" w:hAnsi="Times New Roman" w:cs="Times New Roman"/>
          <w:i/>
          <w:spacing w:val="29"/>
          <w:sz w:val="24"/>
          <w:szCs w:val="24"/>
        </w:rPr>
        <w:t xml:space="preserve"> </w:t>
      </w:r>
      <w:r w:rsidRPr="004D6239">
        <w:rPr>
          <w:rFonts w:ascii="Times New Roman" w:hAnsi="Times New Roman" w:cs="Times New Roman"/>
          <w:i/>
          <w:sz w:val="24"/>
          <w:szCs w:val="24"/>
        </w:rPr>
        <w:t>1</w:t>
      </w:r>
      <w:r w:rsidRPr="004D6239">
        <w:rPr>
          <w:rFonts w:ascii="Times New Roman" w:hAnsi="Times New Roman" w:cs="Times New Roman"/>
          <w:i/>
          <w:spacing w:val="28"/>
          <w:sz w:val="24"/>
          <w:szCs w:val="24"/>
        </w:rPr>
        <w:t xml:space="preserve"> </w:t>
      </w:r>
      <w:r w:rsidRPr="004D6239">
        <w:rPr>
          <w:rFonts w:ascii="Times New Roman" w:hAnsi="Times New Roman" w:cs="Times New Roman"/>
          <w:i/>
          <w:sz w:val="24"/>
          <w:szCs w:val="24"/>
        </w:rPr>
        <w:t>January</w:t>
      </w:r>
      <w:r w:rsidRPr="004D6239">
        <w:rPr>
          <w:rFonts w:ascii="Times New Roman" w:hAnsi="Times New Roman" w:cs="Times New Roman"/>
          <w:i/>
          <w:spacing w:val="19"/>
          <w:sz w:val="24"/>
          <w:szCs w:val="24"/>
        </w:rPr>
        <w:t xml:space="preserve"> </w:t>
      </w:r>
      <w:r w:rsidRPr="004D6239">
        <w:rPr>
          <w:rFonts w:ascii="Times New Roman" w:hAnsi="Times New Roman" w:cs="Times New Roman"/>
          <w:i/>
          <w:sz w:val="24"/>
          <w:szCs w:val="24"/>
        </w:rPr>
        <w:t>2014.</w:t>
      </w:r>
      <w:r w:rsidRPr="004D6239">
        <w:rPr>
          <w:rFonts w:ascii="Times New Roman" w:hAnsi="Times New Roman" w:cs="Times New Roman"/>
          <w:i/>
          <w:spacing w:val="29"/>
          <w:sz w:val="24"/>
          <w:szCs w:val="24"/>
        </w:rPr>
        <w:t xml:space="preserve"> </w:t>
      </w:r>
      <w:r w:rsidRPr="004D6239">
        <w:rPr>
          <w:rFonts w:ascii="Times New Roman" w:hAnsi="Times New Roman" w:cs="Times New Roman"/>
          <w:i/>
          <w:spacing w:val="2"/>
          <w:sz w:val="24"/>
          <w:szCs w:val="24"/>
        </w:rPr>
        <w:t xml:space="preserve">The </w:t>
      </w:r>
      <w:r w:rsidRPr="004D6239">
        <w:rPr>
          <w:rFonts w:ascii="Times New Roman" w:hAnsi="Times New Roman" w:cs="Times New Roman"/>
          <w:i/>
          <w:sz w:val="24"/>
          <w:szCs w:val="24"/>
        </w:rPr>
        <w:t>Regulations</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do</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not</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prescribe</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a</w:t>
      </w:r>
      <w:r w:rsidRPr="004D6239">
        <w:rPr>
          <w:rFonts w:ascii="Times New Roman" w:hAnsi="Times New Roman" w:cs="Times New Roman"/>
          <w:i/>
          <w:spacing w:val="12"/>
          <w:sz w:val="24"/>
          <w:szCs w:val="24"/>
        </w:rPr>
        <w:t xml:space="preserve"> </w:t>
      </w:r>
      <w:r w:rsidRPr="004D6239">
        <w:rPr>
          <w:rFonts w:ascii="Times New Roman" w:hAnsi="Times New Roman" w:cs="Times New Roman"/>
          <w:i/>
          <w:sz w:val="24"/>
          <w:szCs w:val="24"/>
        </w:rPr>
        <w:t>later</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day.</w:t>
      </w:r>
      <w:r w:rsidRPr="004D6239">
        <w:rPr>
          <w:rFonts w:ascii="Times New Roman" w:hAnsi="Times New Roman" w:cs="Times New Roman"/>
          <w:i/>
          <w:spacing w:val="9"/>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3"/>
          <w:sz w:val="24"/>
          <w:szCs w:val="24"/>
        </w:rPr>
        <w:t xml:space="preserve"> </w:t>
      </w:r>
      <w:r w:rsidRPr="004D6239">
        <w:rPr>
          <w:rFonts w:ascii="Times New Roman" w:hAnsi="Times New Roman" w:cs="Times New Roman"/>
          <w:i/>
          <w:sz w:val="24"/>
          <w:szCs w:val="24"/>
        </w:rPr>
        <w:t>Regulation</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could</w:t>
      </w:r>
      <w:r w:rsidRPr="004D6239">
        <w:rPr>
          <w:rFonts w:ascii="Times New Roman" w:hAnsi="Times New Roman" w:cs="Times New Roman"/>
          <w:i/>
          <w:spacing w:val="12"/>
          <w:sz w:val="24"/>
          <w:szCs w:val="24"/>
        </w:rPr>
        <w:t xml:space="preserve"> </w:t>
      </w:r>
      <w:r w:rsidRPr="004D6239">
        <w:rPr>
          <w:rFonts w:ascii="Times New Roman" w:hAnsi="Times New Roman" w:cs="Times New Roman"/>
          <w:i/>
          <w:sz w:val="24"/>
          <w:szCs w:val="24"/>
        </w:rPr>
        <w:t>have</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prescribed</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a</w:t>
      </w:r>
      <w:r w:rsidRPr="004D6239">
        <w:rPr>
          <w:rFonts w:ascii="Times New Roman" w:hAnsi="Times New Roman" w:cs="Times New Roman"/>
          <w:i/>
          <w:spacing w:val="12"/>
          <w:sz w:val="24"/>
          <w:szCs w:val="24"/>
        </w:rPr>
        <w:t xml:space="preserve"> </w:t>
      </w:r>
      <w:r w:rsidRPr="004D6239">
        <w:rPr>
          <w:rFonts w:ascii="Times New Roman" w:hAnsi="Times New Roman" w:cs="Times New Roman"/>
          <w:i/>
          <w:sz w:val="24"/>
          <w:szCs w:val="24"/>
        </w:rPr>
        <w:t>later</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date</w:t>
      </w:r>
      <w:r w:rsidRPr="004D6239">
        <w:rPr>
          <w:rFonts w:ascii="Times New Roman" w:hAnsi="Times New Roman" w:cs="Times New Roman"/>
          <w:i/>
          <w:spacing w:val="2"/>
          <w:sz w:val="24"/>
          <w:szCs w:val="24"/>
        </w:rPr>
        <w:t xml:space="preserve"> </w:t>
      </w:r>
      <w:r w:rsidRPr="004D6239">
        <w:rPr>
          <w:rFonts w:ascii="Times New Roman" w:hAnsi="Times New Roman" w:cs="Times New Roman"/>
          <w:i/>
          <w:sz w:val="24"/>
          <w:szCs w:val="24"/>
        </w:rPr>
        <w:t>or</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indicated</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that</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an</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ABTI</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was</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not</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to</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“sunset”</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despite</w:t>
      </w:r>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1"/>
          <w:sz w:val="24"/>
          <w:szCs w:val="24"/>
        </w:rPr>
        <w:t xml:space="preserve"> </w:t>
      </w:r>
      <w:proofErr w:type="spellStart"/>
      <w:r w:rsidRPr="004D6239">
        <w:rPr>
          <w:rFonts w:ascii="Times New Roman" w:hAnsi="Times New Roman" w:cs="Times New Roman"/>
          <w:i/>
          <w:sz w:val="24"/>
          <w:szCs w:val="24"/>
        </w:rPr>
        <w:t>sunsetting</w:t>
      </w:r>
      <w:proofErr w:type="spellEnd"/>
      <w:r w:rsidRPr="004D6239">
        <w:rPr>
          <w:rFonts w:ascii="Times New Roman" w:hAnsi="Times New Roman" w:cs="Times New Roman"/>
          <w:i/>
          <w:spacing w:val="1"/>
          <w:sz w:val="24"/>
          <w:szCs w:val="24"/>
        </w:rPr>
        <w:t xml:space="preserve"> </w:t>
      </w:r>
      <w:r w:rsidRPr="004D6239">
        <w:rPr>
          <w:rFonts w:ascii="Times New Roman" w:hAnsi="Times New Roman" w:cs="Times New Roman"/>
          <w:i/>
          <w:sz w:val="24"/>
          <w:szCs w:val="24"/>
        </w:rPr>
        <w:t>provision.</w:t>
      </w:r>
      <w:r w:rsidRPr="004D6239">
        <w:rPr>
          <w:rFonts w:ascii="Times New Roman" w:hAnsi="Times New Roman" w:cs="Times New Roman"/>
          <w:i/>
          <w:spacing w:val="9"/>
          <w:sz w:val="24"/>
          <w:szCs w:val="24"/>
        </w:rPr>
        <w:t xml:space="preserve"> </w:t>
      </w:r>
      <w:r w:rsidRPr="004D6239">
        <w:rPr>
          <w:rFonts w:ascii="Times New Roman" w:hAnsi="Times New Roman" w:cs="Times New Roman"/>
          <w:i/>
          <w:sz w:val="24"/>
          <w:szCs w:val="24"/>
        </w:rPr>
        <w:t xml:space="preserve">Whilst there is an express exclusion with respect to the operation of </w:t>
      </w:r>
      <w:r w:rsidRPr="004D6239">
        <w:rPr>
          <w:rFonts w:ascii="Times New Roman" w:hAnsi="Times New Roman" w:cs="Times New Roman"/>
          <w:i/>
          <w:spacing w:val="2"/>
          <w:sz w:val="24"/>
          <w:szCs w:val="24"/>
        </w:rPr>
        <w:t xml:space="preserve">Item </w:t>
      </w:r>
      <w:r w:rsidRPr="004D6239">
        <w:rPr>
          <w:rFonts w:ascii="Times New Roman" w:hAnsi="Times New Roman" w:cs="Times New Roman"/>
          <w:i/>
          <w:sz w:val="24"/>
          <w:szCs w:val="24"/>
        </w:rPr>
        <w:t xml:space="preserve">29 of Schedule 3 in Item 16 </w:t>
      </w:r>
      <w:r w:rsidRPr="004D6239">
        <w:rPr>
          <w:rFonts w:ascii="Times New Roman" w:hAnsi="Times New Roman" w:cs="Times New Roman"/>
          <w:i/>
          <w:spacing w:val="9"/>
          <w:sz w:val="24"/>
          <w:szCs w:val="24"/>
        </w:rPr>
        <w:t xml:space="preserve">of </w:t>
      </w:r>
      <w:r w:rsidRPr="004D6239">
        <w:rPr>
          <w:rFonts w:ascii="Times New Roman" w:hAnsi="Times New Roman" w:cs="Times New Roman"/>
          <w:i/>
          <w:sz w:val="24"/>
          <w:szCs w:val="24"/>
        </w:rPr>
        <w:t xml:space="preserve">Regulation 3B.02, there is no such exclusion for Item 20, which means that Item 16 </w:t>
      </w:r>
      <w:r w:rsidRPr="004D6239">
        <w:rPr>
          <w:rFonts w:ascii="Times New Roman" w:hAnsi="Times New Roman" w:cs="Times New Roman"/>
          <w:i/>
          <w:spacing w:val="-5"/>
          <w:sz w:val="24"/>
          <w:szCs w:val="24"/>
        </w:rPr>
        <w:t xml:space="preserve">is </w:t>
      </w:r>
      <w:r w:rsidRPr="004D6239">
        <w:rPr>
          <w:rFonts w:ascii="Times New Roman" w:hAnsi="Times New Roman" w:cs="Times New Roman"/>
          <w:i/>
          <w:sz w:val="24"/>
          <w:szCs w:val="24"/>
        </w:rPr>
        <w:t>subject to Item</w:t>
      </w:r>
      <w:r w:rsidRPr="004D6239">
        <w:rPr>
          <w:rFonts w:ascii="Times New Roman" w:hAnsi="Times New Roman" w:cs="Times New Roman"/>
          <w:i/>
          <w:spacing w:val="39"/>
          <w:sz w:val="24"/>
          <w:szCs w:val="24"/>
        </w:rPr>
        <w:t xml:space="preserve"> </w:t>
      </w:r>
      <w:r w:rsidRPr="004D6239">
        <w:rPr>
          <w:rFonts w:ascii="Times New Roman" w:hAnsi="Times New Roman" w:cs="Times New Roman"/>
          <w:i/>
          <w:sz w:val="24"/>
          <w:szCs w:val="24"/>
        </w:rPr>
        <w:t>20.</w:t>
      </w:r>
    </w:p>
    <w:p w:rsidR="004D6239" w:rsidRPr="004D6239" w:rsidRDefault="004D6239" w:rsidP="004D6239">
      <w:pPr>
        <w:kinsoku w:val="0"/>
        <w:overflowPunct w:val="0"/>
        <w:autoSpaceDE w:val="0"/>
        <w:autoSpaceDN w:val="0"/>
        <w:adjustRightInd w:val="0"/>
        <w:spacing w:after="0" w:line="240" w:lineRule="auto"/>
        <w:ind w:left="1401"/>
        <w:rPr>
          <w:rFonts w:ascii="Times New Roman" w:hAnsi="Times New Roman" w:cs="Times New Roman"/>
          <w:i/>
          <w:sz w:val="24"/>
          <w:szCs w:val="24"/>
        </w:rPr>
      </w:pPr>
    </w:p>
    <w:p w:rsidR="004D6239" w:rsidRPr="004D6239" w:rsidRDefault="004D6239" w:rsidP="004D6239">
      <w:pPr>
        <w:kinsoku w:val="0"/>
        <w:overflowPunct w:val="0"/>
        <w:autoSpaceDE w:val="0"/>
        <w:autoSpaceDN w:val="0"/>
        <w:adjustRightInd w:val="0"/>
        <w:spacing w:after="0" w:line="240" w:lineRule="auto"/>
        <w:ind w:left="1440" w:right="115"/>
        <w:jc w:val="both"/>
        <w:rPr>
          <w:rFonts w:ascii="Times New Roman" w:hAnsi="Times New Roman" w:cs="Times New Roman"/>
          <w:i/>
          <w:sz w:val="24"/>
          <w:szCs w:val="24"/>
        </w:rPr>
      </w:pPr>
      <w:r w:rsidRPr="004D6239">
        <w:rPr>
          <w:rFonts w:ascii="Times New Roman" w:hAnsi="Times New Roman" w:cs="Times New Roman"/>
          <w:b/>
          <w:bCs/>
          <w:i/>
          <w:sz w:val="24"/>
          <w:szCs w:val="24"/>
        </w:rPr>
        <w:t>[213]</w:t>
      </w:r>
      <w:r w:rsidRPr="004D6239">
        <w:rPr>
          <w:rFonts w:ascii="Times New Roman" w:hAnsi="Times New Roman" w:cs="Times New Roman"/>
          <w:b/>
          <w:bCs/>
          <w:i/>
          <w:spacing w:val="7"/>
          <w:sz w:val="24"/>
          <w:szCs w:val="24"/>
        </w:rPr>
        <w:t xml:space="preserve"> </w:t>
      </w:r>
      <w:r w:rsidRPr="004D6239">
        <w:rPr>
          <w:rFonts w:ascii="Times New Roman" w:hAnsi="Times New Roman" w:cs="Times New Roman"/>
          <w:i/>
          <w:sz w:val="24"/>
          <w:szCs w:val="24"/>
        </w:rPr>
        <w:t>In</w:t>
      </w:r>
      <w:r w:rsidRPr="004D6239">
        <w:rPr>
          <w:rFonts w:ascii="Times New Roman" w:hAnsi="Times New Roman" w:cs="Times New Roman"/>
          <w:i/>
          <w:spacing w:val="10"/>
          <w:sz w:val="24"/>
          <w:szCs w:val="24"/>
        </w:rPr>
        <w:t xml:space="preserve"> </w:t>
      </w:r>
      <w:r w:rsidRPr="004D6239">
        <w:rPr>
          <w:rFonts w:ascii="Times New Roman" w:hAnsi="Times New Roman" w:cs="Times New Roman"/>
          <w:i/>
          <w:sz w:val="24"/>
          <w:szCs w:val="24"/>
        </w:rPr>
        <w:t>accordance</w:t>
      </w:r>
      <w:r w:rsidRPr="004D6239">
        <w:rPr>
          <w:rFonts w:ascii="Times New Roman" w:hAnsi="Times New Roman" w:cs="Times New Roman"/>
          <w:i/>
          <w:spacing w:val="11"/>
          <w:sz w:val="24"/>
          <w:szCs w:val="24"/>
        </w:rPr>
        <w:t xml:space="preserve"> </w:t>
      </w:r>
      <w:r w:rsidRPr="004D6239">
        <w:rPr>
          <w:rFonts w:ascii="Times New Roman" w:hAnsi="Times New Roman" w:cs="Times New Roman"/>
          <w:i/>
          <w:sz w:val="24"/>
          <w:szCs w:val="24"/>
        </w:rPr>
        <w:t>with</w:t>
      </w:r>
      <w:r w:rsidRPr="004D6239">
        <w:rPr>
          <w:rFonts w:ascii="Times New Roman" w:hAnsi="Times New Roman" w:cs="Times New Roman"/>
          <w:i/>
          <w:spacing w:val="7"/>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11"/>
          <w:sz w:val="24"/>
          <w:szCs w:val="24"/>
        </w:rPr>
        <w:t xml:space="preserve"> </w:t>
      </w:r>
      <w:r w:rsidRPr="004D6239">
        <w:rPr>
          <w:rFonts w:ascii="Times New Roman" w:hAnsi="Times New Roman" w:cs="Times New Roman"/>
          <w:i/>
          <w:sz w:val="24"/>
          <w:szCs w:val="24"/>
        </w:rPr>
        <w:t>specific</w:t>
      </w:r>
      <w:r w:rsidRPr="004D6239">
        <w:rPr>
          <w:rFonts w:ascii="Times New Roman" w:hAnsi="Times New Roman" w:cs="Times New Roman"/>
          <w:i/>
          <w:spacing w:val="16"/>
          <w:sz w:val="24"/>
          <w:szCs w:val="24"/>
        </w:rPr>
        <w:t xml:space="preserve"> </w:t>
      </w:r>
      <w:r w:rsidRPr="004D6239">
        <w:rPr>
          <w:rFonts w:ascii="Times New Roman" w:hAnsi="Times New Roman" w:cs="Times New Roman"/>
          <w:i/>
          <w:sz w:val="24"/>
          <w:szCs w:val="24"/>
        </w:rPr>
        <w:t>legislative</w:t>
      </w:r>
      <w:r w:rsidRPr="004D6239">
        <w:rPr>
          <w:rFonts w:ascii="Times New Roman" w:hAnsi="Times New Roman" w:cs="Times New Roman"/>
          <w:i/>
          <w:spacing w:val="8"/>
          <w:sz w:val="24"/>
          <w:szCs w:val="24"/>
        </w:rPr>
        <w:t xml:space="preserve"> </w:t>
      </w:r>
      <w:r w:rsidRPr="004D6239">
        <w:rPr>
          <w:rFonts w:ascii="Times New Roman" w:hAnsi="Times New Roman" w:cs="Times New Roman"/>
          <w:i/>
          <w:sz w:val="24"/>
          <w:szCs w:val="24"/>
        </w:rPr>
        <w:t>provisions</w:t>
      </w:r>
      <w:r w:rsidRPr="004D6239">
        <w:rPr>
          <w:rFonts w:ascii="Times New Roman" w:hAnsi="Times New Roman" w:cs="Times New Roman"/>
          <w:i/>
          <w:spacing w:val="12"/>
          <w:sz w:val="24"/>
          <w:szCs w:val="24"/>
        </w:rPr>
        <w:t xml:space="preserve"> </w:t>
      </w:r>
      <w:r w:rsidRPr="004D6239">
        <w:rPr>
          <w:rFonts w:ascii="Times New Roman" w:hAnsi="Times New Roman" w:cs="Times New Roman"/>
          <w:i/>
          <w:sz w:val="24"/>
          <w:szCs w:val="24"/>
        </w:rPr>
        <w:t>and</w:t>
      </w:r>
      <w:r w:rsidRPr="004D6239">
        <w:rPr>
          <w:rFonts w:ascii="Times New Roman" w:hAnsi="Times New Roman" w:cs="Times New Roman"/>
          <w:i/>
          <w:spacing w:val="13"/>
          <w:sz w:val="24"/>
          <w:szCs w:val="24"/>
        </w:rPr>
        <w:t xml:space="preserve"> </w:t>
      </w:r>
      <w:r w:rsidRPr="004D6239">
        <w:rPr>
          <w:rFonts w:ascii="Times New Roman" w:hAnsi="Times New Roman" w:cs="Times New Roman"/>
          <w:i/>
          <w:sz w:val="24"/>
          <w:szCs w:val="24"/>
        </w:rPr>
        <w:t>interaction</w:t>
      </w:r>
      <w:r w:rsidRPr="004D6239">
        <w:rPr>
          <w:rFonts w:ascii="Times New Roman" w:hAnsi="Times New Roman" w:cs="Times New Roman"/>
          <w:i/>
          <w:spacing w:val="12"/>
          <w:sz w:val="24"/>
          <w:szCs w:val="24"/>
        </w:rPr>
        <w:t xml:space="preserve"> </w:t>
      </w:r>
      <w:r w:rsidRPr="004D6239">
        <w:rPr>
          <w:rFonts w:ascii="Times New Roman" w:hAnsi="Times New Roman" w:cs="Times New Roman"/>
          <w:i/>
          <w:sz w:val="24"/>
          <w:szCs w:val="24"/>
        </w:rPr>
        <w:t>between</w:t>
      </w:r>
      <w:r w:rsidRPr="004D6239">
        <w:rPr>
          <w:rFonts w:ascii="Times New Roman" w:hAnsi="Times New Roman" w:cs="Times New Roman"/>
          <w:i/>
          <w:spacing w:val="10"/>
          <w:sz w:val="24"/>
          <w:szCs w:val="24"/>
        </w:rPr>
        <w:t xml:space="preserve"> </w:t>
      </w:r>
      <w:r w:rsidRPr="004D6239">
        <w:rPr>
          <w:rFonts w:ascii="Times New Roman" w:hAnsi="Times New Roman" w:cs="Times New Roman"/>
          <w:i/>
          <w:spacing w:val="2"/>
          <w:sz w:val="24"/>
          <w:szCs w:val="24"/>
        </w:rPr>
        <w:t xml:space="preserve">Item </w:t>
      </w:r>
      <w:r w:rsidRPr="004D6239">
        <w:rPr>
          <w:rFonts w:ascii="Times New Roman" w:hAnsi="Times New Roman" w:cs="Times New Roman"/>
          <w:i/>
          <w:sz w:val="24"/>
          <w:szCs w:val="24"/>
        </w:rPr>
        <w:t>16 of</w:t>
      </w:r>
      <w:r w:rsidRPr="004D6239">
        <w:rPr>
          <w:rFonts w:ascii="Times New Roman" w:hAnsi="Times New Roman" w:cs="Times New Roman"/>
          <w:i/>
          <w:spacing w:val="18"/>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23"/>
          <w:sz w:val="24"/>
          <w:szCs w:val="24"/>
        </w:rPr>
        <w:t xml:space="preserve"> </w:t>
      </w:r>
      <w:r w:rsidRPr="004D6239">
        <w:rPr>
          <w:rFonts w:ascii="Times New Roman" w:hAnsi="Times New Roman" w:cs="Times New Roman"/>
          <w:i/>
          <w:iCs/>
          <w:sz w:val="24"/>
          <w:szCs w:val="24"/>
        </w:rPr>
        <w:t>Transitional</w:t>
      </w:r>
      <w:r w:rsidRPr="004D6239">
        <w:rPr>
          <w:rFonts w:ascii="Times New Roman" w:hAnsi="Times New Roman" w:cs="Times New Roman"/>
          <w:i/>
          <w:iCs/>
          <w:spacing w:val="26"/>
          <w:sz w:val="24"/>
          <w:szCs w:val="24"/>
        </w:rPr>
        <w:t xml:space="preserve"> </w:t>
      </w:r>
      <w:r w:rsidRPr="004D6239">
        <w:rPr>
          <w:rFonts w:ascii="Times New Roman" w:hAnsi="Times New Roman" w:cs="Times New Roman"/>
          <w:i/>
          <w:iCs/>
          <w:sz w:val="24"/>
          <w:szCs w:val="24"/>
        </w:rPr>
        <w:t>Regulations</w:t>
      </w:r>
      <w:r w:rsidRPr="004D6239">
        <w:rPr>
          <w:rFonts w:ascii="Times New Roman" w:hAnsi="Times New Roman" w:cs="Times New Roman"/>
          <w:i/>
          <w:iCs/>
          <w:spacing w:val="23"/>
          <w:sz w:val="24"/>
          <w:szCs w:val="24"/>
        </w:rPr>
        <w:t xml:space="preserve"> </w:t>
      </w:r>
      <w:r w:rsidRPr="004D6239">
        <w:rPr>
          <w:rFonts w:ascii="Times New Roman" w:hAnsi="Times New Roman" w:cs="Times New Roman"/>
          <w:i/>
          <w:sz w:val="24"/>
          <w:szCs w:val="24"/>
        </w:rPr>
        <w:t>and</w:t>
      </w:r>
      <w:r w:rsidRPr="004D6239">
        <w:rPr>
          <w:rFonts w:ascii="Times New Roman" w:hAnsi="Times New Roman" w:cs="Times New Roman"/>
          <w:i/>
          <w:spacing w:val="26"/>
          <w:sz w:val="24"/>
          <w:szCs w:val="24"/>
        </w:rPr>
        <w:t xml:space="preserve"> </w:t>
      </w:r>
      <w:r w:rsidRPr="004D6239">
        <w:rPr>
          <w:rFonts w:ascii="Times New Roman" w:hAnsi="Times New Roman" w:cs="Times New Roman"/>
          <w:i/>
          <w:sz w:val="24"/>
          <w:szCs w:val="24"/>
        </w:rPr>
        <w:t>Items</w:t>
      </w:r>
      <w:r w:rsidRPr="004D6239">
        <w:rPr>
          <w:rFonts w:ascii="Times New Roman" w:hAnsi="Times New Roman" w:cs="Times New Roman"/>
          <w:i/>
          <w:spacing w:val="26"/>
          <w:sz w:val="24"/>
          <w:szCs w:val="24"/>
        </w:rPr>
        <w:t xml:space="preserve"> </w:t>
      </w:r>
      <w:r w:rsidRPr="004D6239">
        <w:rPr>
          <w:rFonts w:ascii="Times New Roman" w:hAnsi="Times New Roman" w:cs="Times New Roman"/>
          <w:i/>
          <w:sz w:val="24"/>
          <w:szCs w:val="24"/>
        </w:rPr>
        <w:t>20</w:t>
      </w:r>
      <w:r w:rsidRPr="004D6239">
        <w:rPr>
          <w:rFonts w:ascii="Times New Roman" w:hAnsi="Times New Roman" w:cs="Times New Roman"/>
          <w:i/>
          <w:spacing w:val="26"/>
          <w:sz w:val="24"/>
          <w:szCs w:val="24"/>
        </w:rPr>
        <w:t xml:space="preserve"> </w:t>
      </w:r>
      <w:r w:rsidRPr="004D6239">
        <w:rPr>
          <w:rFonts w:ascii="Times New Roman" w:hAnsi="Times New Roman" w:cs="Times New Roman"/>
          <w:i/>
          <w:sz w:val="24"/>
          <w:szCs w:val="24"/>
        </w:rPr>
        <w:t>and</w:t>
      </w:r>
      <w:r w:rsidRPr="004D6239">
        <w:rPr>
          <w:rFonts w:ascii="Times New Roman" w:hAnsi="Times New Roman" w:cs="Times New Roman"/>
          <w:i/>
          <w:spacing w:val="27"/>
          <w:sz w:val="24"/>
          <w:szCs w:val="24"/>
        </w:rPr>
        <w:t xml:space="preserve"> </w:t>
      </w:r>
      <w:r w:rsidRPr="004D6239">
        <w:rPr>
          <w:rFonts w:ascii="Times New Roman" w:hAnsi="Times New Roman" w:cs="Times New Roman"/>
          <w:i/>
          <w:sz w:val="24"/>
          <w:szCs w:val="24"/>
        </w:rPr>
        <w:t>29</w:t>
      </w:r>
      <w:r w:rsidRPr="004D6239">
        <w:rPr>
          <w:rFonts w:ascii="Times New Roman" w:hAnsi="Times New Roman" w:cs="Times New Roman"/>
          <w:i/>
          <w:spacing w:val="26"/>
          <w:sz w:val="24"/>
          <w:szCs w:val="24"/>
        </w:rPr>
        <w:t xml:space="preserve"> </w:t>
      </w:r>
      <w:r w:rsidRPr="004D6239">
        <w:rPr>
          <w:rFonts w:ascii="Times New Roman" w:hAnsi="Times New Roman" w:cs="Times New Roman"/>
          <w:i/>
          <w:sz w:val="24"/>
          <w:szCs w:val="24"/>
        </w:rPr>
        <w:t>of</w:t>
      </w:r>
      <w:r w:rsidRPr="004D6239">
        <w:rPr>
          <w:rFonts w:ascii="Times New Roman" w:hAnsi="Times New Roman" w:cs="Times New Roman"/>
          <w:i/>
          <w:spacing w:val="18"/>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23"/>
          <w:sz w:val="24"/>
          <w:szCs w:val="24"/>
        </w:rPr>
        <w:t xml:space="preserve"> </w:t>
      </w:r>
      <w:r w:rsidRPr="004D6239">
        <w:rPr>
          <w:rFonts w:ascii="Times New Roman" w:hAnsi="Times New Roman" w:cs="Times New Roman"/>
          <w:i/>
          <w:iCs/>
          <w:sz w:val="24"/>
          <w:szCs w:val="24"/>
        </w:rPr>
        <w:t>Transitional</w:t>
      </w:r>
      <w:r w:rsidRPr="004D6239">
        <w:rPr>
          <w:rFonts w:ascii="Times New Roman" w:hAnsi="Times New Roman" w:cs="Times New Roman"/>
          <w:i/>
          <w:iCs/>
          <w:spacing w:val="26"/>
          <w:sz w:val="24"/>
          <w:szCs w:val="24"/>
        </w:rPr>
        <w:t xml:space="preserve"> </w:t>
      </w:r>
      <w:r w:rsidRPr="004D6239">
        <w:rPr>
          <w:rFonts w:ascii="Times New Roman" w:hAnsi="Times New Roman" w:cs="Times New Roman"/>
          <w:i/>
          <w:iCs/>
          <w:sz w:val="24"/>
          <w:szCs w:val="24"/>
        </w:rPr>
        <w:t>Act</w:t>
      </w:r>
      <w:r w:rsidRPr="004D6239">
        <w:rPr>
          <w:rFonts w:ascii="Times New Roman" w:hAnsi="Times New Roman" w:cs="Times New Roman"/>
          <w:i/>
          <w:sz w:val="24"/>
          <w:szCs w:val="24"/>
        </w:rPr>
        <w:t>,</w:t>
      </w:r>
      <w:r w:rsidRPr="004D6239">
        <w:rPr>
          <w:rFonts w:ascii="Times New Roman" w:hAnsi="Times New Roman" w:cs="Times New Roman"/>
          <w:i/>
          <w:spacing w:val="28"/>
          <w:sz w:val="24"/>
          <w:szCs w:val="24"/>
        </w:rPr>
        <w:t xml:space="preserve"> </w:t>
      </w:r>
      <w:r w:rsidRPr="004D6239">
        <w:rPr>
          <w:rFonts w:ascii="Times New Roman" w:hAnsi="Times New Roman" w:cs="Times New Roman"/>
          <w:i/>
          <w:sz w:val="24"/>
          <w:szCs w:val="24"/>
        </w:rPr>
        <w:t>and</w:t>
      </w:r>
      <w:r w:rsidRPr="004D6239">
        <w:rPr>
          <w:rFonts w:ascii="Times New Roman" w:hAnsi="Times New Roman" w:cs="Times New Roman"/>
          <w:i/>
          <w:spacing w:val="23"/>
          <w:sz w:val="24"/>
          <w:szCs w:val="24"/>
        </w:rPr>
        <w:t xml:space="preserve"> </w:t>
      </w:r>
      <w:r w:rsidRPr="004D6239">
        <w:rPr>
          <w:rFonts w:ascii="Times New Roman" w:hAnsi="Times New Roman" w:cs="Times New Roman"/>
          <w:i/>
          <w:sz w:val="24"/>
          <w:szCs w:val="24"/>
        </w:rPr>
        <w:t>given</w:t>
      </w:r>
      <w:r w:rsidRPr="004D6239">
        <w:rPr>
          <w:rFonts w:ascii="Times New Roman" w:hAnsi="Times New Roman" w:cs="Times New Roman"/>
          <w:i/>
          <w:spacing w:val="26"/>
          <w:sz w:val="24"/>
          <w:szCs w:val="24"/>
        </w:rPr>
        <w:t xml:space="preserve"> </w:t>
      </w:r>
      <w:r w:rsidRPr="004D6239">
        <w:rPr>
          <w:rFonts w:ascii="Times New Roman" w:hAnsi="Times New Roman" w:cs="Times New Roman"/>
          <w:i/>
          <w:spacing w:val="3"/>
          <w:sz w:val="24"/>
          <w:szCs w:val="24"/>
        </w:rPr>
        <w:t xml:space="preserve">the </w:t>
      </w:r>
      <w:r w:rsidRPr="004D6239">
        <w:rPr>
          <w:rFonts w:ascii="Times New Roman" w:hAnsi="Times New Roman" w:cs="Times New Roman"/>
          <w:i/>
          <w:sz w:val="24"/>
          <w:szCs w:val="24"/>
        </w:rPr>
        <w:t>nature</w:t>
      </w:r>
      <w:r w:rsidRPr="004D6239">
        <w:rPr>
          <w:rFonts w:ascii="Times New Roman" w:hAnsi="Times New Roman" w:cs="Times New Roman"/>
          <w:i/>
          <w:spacing w:val="31"/>
          <w:sz w:val="24"/>
          <w:szCs w:val="24"/>
        </w:rPr>
        <w:t xml:space="preserve"> </w:t>
      </w:r>
      <w:r w:rsidRPr="004D6239">
        <w:rPr>
          <w:rFonts w:ascii="Times New Roman" w:hAnsi="Times New Roman" w:cs="Times New Roman"/>
          <w:i/>
          <w:sz w:val="24"/>
          <w:szCs w:val="24"/>
        </w:rPr>
        <w:t>of</w:t>
      </w:r>
      <w:r w:rsidRPr="004D6239">
        <w:rPr>
          <w:rFonts w:ascii="Times New Roman" w:hAnsi="Times New Roman" w:cs="Times New Roman"/>
          <w:i/>
          <w:spacing w:val="23"/>
          <w:sz w:val="24"/>
          <w:szCs w:val="24"/>
        </w:rPr>
        <w:t xml:space="preserve"> </w:t>
      </w:r>
      <w:r w:rsidRPr="004D6239">
        <w:rPr>
          <w:rFonts w:ascii="Times New Roman" w:hAnsi="Times New Roman" w:cs="Times New Roman"/>
          <w:i/>
          <w:sz w:val="24"/>
          <w:szCs w:val="24"/>
        </w:rPr>
        <w:t>the</w:t>
      </w:r>
      <w:r w:rsidRPr="004D6239">
        <w:rPr>
          <w:rFonts w:ascii="Times New Roman" w:hAnsi="Times New Roman" w:cs="Times New Roman"/>
          <w:i/>
          <w:spacing w:val="28"/>
          <w:sz w:val="24"/>
          <w:szCs w:val="24"/>
        </w:rPr>
        <w:t xml:space="preserve"> </w:t>
      </w:r>
      <w:r w:rsidRPr="004D6239">
        <w:rPr>
          <w:rFonts w:ascii="Times New Roman" w:hAnsi="Times New Roman" w:cs="Times New Roman"/>
          <w:i/>
          <w:sz w:val="24"/>
          <w:szCs w:val="24"/>
        </w:rPr>
        <w:t>provisions</w:t>
      </w:r>
      <w:r w:rsidRPr="004D6239">
        <w:rPr>
          <w:rFonts w:ascii="Times New Roman" w:hAnsi="Times New Roman" w:cs="Times New Roman"/>
          <w:i/>
          <w:spacing w:val="27"/>
          <w:sz w:val="24"/>
          <w:szCs w:val="24"/>
        </w:rPr>
        <w:t xml:space="preserve"> </w:t>
      </w:r>
      <w:r w:rsidRPr="004D6239">
        <w:rPr>
          <w:rFonts w:ascii="Times New Roman" w:hAnsi="Times New Roman" w:cs="Times New Roman"/>
          <w:i/>
          <w:sz w:val="24"/>
          <w:szCs w:val="24"/>
        </w:rPr>
        <w:t>and</w:t>
      </w:r>
      <w:r w:rsidRPr="004D6239">
        <w:rPr>
          <w:rFonts w:ascii="Times New Roman" w:hAnsi="Times New Roman" w:cs="Times New Roman"/>
          <w:i/>
          <w:spacing w:val="30"/>
          <w:sz w:val="24"/>
          <w:szCs w:val="24"/>
        </w:rPr>
        <w:t xml:space="preserve"> </w:t>
      </w:r>
      <w:r w:rsidRPr="004D6239">
        <w:rPr>
          <w:rFonts w:ascii="Times New Roman" w:hAnsi="Times New Roman" w:cs="Times New Roman"/>
          <w:i/>
          <w:sz w:val="24"/>
          <w:szCs w:val="24"/>
        </w:rPr>
        <w:t>regulations</w:t>
      </w:r>
      <w:r w:rsidRPr="004D6239">
        <w:rPr>
          <w:rFonts w:ascii="Times New Roman" w:hAnsi="Times New Roman" w:cs="Times New Roman"/>
          <w:i/>
          <w:spacing w:val="27"/>
          <w:sz w:val="24"/>
          <w:szCs w:val="24"/>
        </w:rPr>
        <w:t xml:space="preserve"> </w:t>
      </w:r>
      <w:r w:rsidRPr="004D6239">
        <w:rPr>
          <w:rFonts w:ascii="Times New Roman" w:hAnsi="Times New Roman" w:cs="Times New Roman"/>
          <w:i/>
          <w:sz w:val="24"/>
          <w:szCs w:val="24"/>
        </w:rPr>
        <w:t>as</w:t>
      </w:r>
      <w:r w:rsidRPr="004D6239">
        <w:rPr>
          <w:rFonts w:ascii="Times New Roman" w:hAnsi="Times New Roman" w:cs="Times New Roman"/>
          <w:i/>
          <w:spacing w:val="34"/>
          <w:sz w:val="24"/>
          <w:szCs w:val="24"/>
        </w:rPr>
        <w:t xml:space="preserve"> </w:t>
      </w:r>
      <w:r w:rsidRPr="004D6239">
        <w:rPr>
          <w:rFonts w:ascii="Times New Roman" w:hAnsi="Times New Roman" w:cs="Times New Roman"/>
          <w:i/>
          <w:sz w:val="24"/>
          <w:szCs w:val="24"/>
        </w:rPr>
        <w:t>“transitional</w:t>
      </w:r>
      <w:r w:rsidRPr="004D6239">
        <w:rPr>
          <w:rFonts w:ascii="Times New Roman" w:hAnsi="Times New Roman" w:cs="Times New Roman"/>
          <w:i/>
          <w:spacing w:val="27"/>
          <w:sz w:val="24"/>
          <w:szCs w:val="24"/>
        </w:rPr>
        <w:t xml:space="preserve"> </w:t>
      </w:r>
      <w:r w:rsidRPr="004D6239">
        <w:rPr>
          <w:rFonts w:ascii="Times New Roman" w:hAnsi="Times New Roman" w:cs="Times New Roman"/>
          <w:i/>
          <w:sz w:val="24"/>
          <w:szCs w:val="24"/>
        </w:rPr>
        <w:t>provisions”,</w:t>
      </w:r>
      <w:r w:rsidRPr="004D6239">
        <w:rPr>
          <w:rFonts w:ascii="Times New Roman" w:hAnsi="Times New Roman" w:cs="Times New Roman"/>
          <w:i/>
          <w:spacing w:val="33"/>
          <w:sz w:val="24"/>
          <w:szCs w:val="24"/>
        </w:rPr>
        <w:t xml:space="preserve"> </w:t>
      </w:r>
      <w:r w:rsidRPr="004D6239">
        <w:rPr>
          <w:rFonts w:ascii="Times New Roman" w:hAnsi="Times New Roman" w:cs="Times New Roman"/>
          <w:i/>
          <w:sz w:val="24"/>
          <w:szCs w:val="24"/>
        </w:rPr>
        <w:t>Item</w:t>
      </w:r>
      <w:r w:rsidRPr="004D6239">
        <w:rPr>
          <w:rFonts w:ascii="Times New Roman" w:hAnsi="Times New Roman" w:cs="Times New Roman"/>
          <w:i/>
          <w:spacing w:val="22"/>
          <w:sz w:val="24"/>
          <w:szCs w:val="24"/>
        </w:rPr>
        <w:t xml:space="preserve"> </w:t>
      </w:r>
      <w:r w:rsidRPr="004D6239">
        <w:rPr>
          <w:rFonts w:ascii="Times New Roman" w:hAnsi="Times New Roman" w:cs="Times New Roman"/>
          <w:i/>
          <w:sz w:val="24"/>
          <w:szCs w:val="24"/>
        </w:rPr>
        <w:t>16</w:t>
      </w:r>
      <w:r w:rsidRPr="004D6239">
        <w:rPr>
          <w:rFonts w:ascii="Times New Roman" w:hAnsi="Times New Roman" w:cs="Times New Roman"/>
          <w:i/>
          <w:spacing w:val="31"/>
          <w:sz w:val="24"/>
          <w:szCs w:val="24"/>
        </w:rPr>
        <w:t xml:space="preserve"> </w:t>
      </w:r>
      <w:r w:rsidRPr="004D6239">
        <w:rPr>
          <w:rFonts w:ascii="Times New Roman" w:hAnsi="Times New Roman" w:cs="Times New Roman"/>
          <w:i/>
          <w:sz w:val="24"/>
          <w:szCs w:val="24"/>
        </w:rPr>
        <w:t>of</w:t>
      </w:r>
      <w:r w:rsidRPr="004D6239">
        <w:rPr>
          <w:rFonts w:ascii="Times New Roman" w:hAnsi="Times New Roman" w:cs="Times New Roman"/>
          <w:i/>
          <w:spacing w:val="23"/>
          <w:sz w:val="24"/>
          <w:szCs w:val="24"/>
        </w:rPr>
        <w:t xml:space="preserve"> </w:t>
      </w:r>
      <w:r w:rsidRPr="004D6239">
        <w:rPr>
          <w:rFonts w:ascii="Times New Roman" w:hAnsi="Times New Roman" w:cs="Times New Roman"/>
          <w:i/>
          <w:sz w:val="24"/>
          <w:szCs w:val="24"/>
        </w:rPr>
        <w:t>Regulation 3B.02</w:t>
      </w:r>
      <w:r w:rsidRPr="004D6239">
        <w:rPr>
          <w:rFonts w:ascii="Times New Roman" w:hAnsi="Times New Roman" w:cs="Times New Roman"/>
          <w:i/>
          <w:spacing w:val="60"/>
          <w:sz w:val="24"/>
          <w:szCs w:val="24"/>
        </w:rPr>
        <w:t xml:space="preserve"> </w:t>
      </w:r>
      <w:r w:rsidRPr="004D6239">
        <w:rPr>
          <w:rFonts w:ascii="Times New Roman" w:hAnsi="Times New Roman" w:cs="Times New Roman"/>
          <w:i/>
          <w:sz w:val="24"/>
          <w:szCs w:val="24"/>
        </w:rPr>
        <w:t>does</w:t>
      </w:r>
      <w:r w:rsidRPr="004D6239">
        <w:rPr>
          <w:rFonts w:ascii="Times New Roman" w:hAnsi="Times New Roman" w:cs="Times New Roman"/>
          <w:i/>
          <w:spacing w:val="59"/>
          <w:sz w:val="24"/>
          <w:szCs w:val="24"/>
        </w:rPr>
        <w:t xml:space="preserve"> </w:t>
      </w:r>
      <w:r w:rsidRPr="004D6239">
        <w:rPr>
          <w:rFonts w:ascii="Times New Roman" w:hAnsi="Times New Roman" w:cs="Times New Roman"/>
          <w:i/>
          <w:sz w:val="24"/>
          <w:szCs w:val="24"/>
        </w:rPr>
        <w:t>not operate indefinitely and therefore the</w:t>
      </w:r>
      <w:r w:rsidRPr="004D6239">
        <w:rPr>
          <w:rFonts w:ascii="Times New Roman" w:hAnsi="Times New Roman" w:cs="Times New Roman"/>
          <w:i/>
          <w:spacing w:val="13"/>
          <w:sz w:val="24"/>
          <w:szCs w:val="24"/>
        </w:rPr>
        <w:t xml:space="preserve"> </w:t>
      </w:r>
      <w:r w:rsidRPr="004D6239">
        <w:rPr>
          <w:rFonts w:ascii="Times New Roman" w:hAnsi="Times New Roman" w:cs="Times New Roman"/>
          <w:i/>
          <w:sz w:val="24"/>
          <w:szCs w:val="24"/>
        </w:rPr>
        <w:t>NAPSAs</w:t>
      </w:r>
      <w:r w:rsidRPr="004D6239">
        <w:rPr>
          <w:rFonts w:ascii="Times New Roman" w:hAnsi="Times New Roman" w:cs="Times New Roman"/>
          <w:i/>
          <w:spacing w:val="59"/>
          <w:sz w:val="24"/>
          <w:szCs w:val="24"/>
        </w:rPr>
        <w:t xml:space="preserve"> </w:t>
      </w:r>
      <w:r w:rsidRPr="004D6239">
        <w:rPr>
          <w:rFonts w:ascii="Times New Roman" w:hAnsi="Times New Roman" w:cs="Times New Roman"/>
          <w:i/>
          <w:sz w:val="24"/>
          <w:szCs w:val="24"/>
        </w:rPr>
        <w:t>have</w:t>
      </w:r>
      <w:r w:rsidRPr="004D6239">
        <w:rPr>
          <w:rFonts w:ascii="Times New Roman" w:hAnsi="Times New Roman" w:cs="Times New Roman"/>
          <w:i/>
          <w:spacing w:val="59"/>
          <w:sz w:val="24"/>
          <w:szCs w:val="24"/>
        </w:rPr>
        <w:t xml:space="preserve"> </w:t>
      </w:r>
      <w:r w:rsidRPr="004D6239">
        <w:rPr>
          <w:rFonts w:ascii="Times New Roman" w:hAnsi="Times New Roman" w:cs="Times New Roman"/>
          <w:i/>
          <w:sz w:val="24"/>
          <w:szCs w:val="24"/>
        </w:rPr>
        <w:t>terminated,</w:t>
      </w:r>
      <w:r w:rsidRPr="004D6239">
        <w:rPr>
          <w:rFonts w:ascii="Times New Roman" w:hAnsi="Times New Roman" w:cs="Times New Roman"/>
          <w:i/>
          <w:spacing w:val="60"/>
          <w:sz w:val="24"/>
          <w:szCs w:val="24"/>
        </w:rPr>
        <w:t xml:space="preserve"> </w:t>
      </w:r>
      <w:r w:rsidRPr="004D6239">
        <w:rPr>
          <w:rFonts w:ascii="Times New Roman" w:hAnsi="Times New Roman" w:cs="Times New Roman"/>
          <w:i/>
          <w:spacing w:val="-3"/>
          <w:sz w:val="24"/>
          <w:szCs w:val="24"/>
        </w:rPr>
        <w:t>from</w:t>
      </w:r>
      <w:r w:rsidRPr="004D6239">
        <w:rPr>
          <w:rFonts w:ascii="Times New Roman" w:hAnsi="Times New Roman" w:cs="Times New Roman"/>
          <w:i/>
          <w:sz w:val="24"/>
          <w:szCs w:val="24"/>
        </w:rPr>
        <w:t xml:space="preserve"> 1</w:t>
      </w:r>
      <w:r>
        <w:rPr>
          <w:rFonts w:ascii="Times New Roman" w:hAnsi="Times New Roman" w:cs="Times New Roman"/>
          <w:i/>
          <w:sz w:val="24"/>
          <w:szCs w:val="24"/>
        </w:rPr>
        <w:t xml:space="preserve"> </w:t>
      </w:r>
      <w:r w:rsidRPr="004D6239">
        <w:rPr>
          <w:rFonts w:ascii="Times New Roman" w:hAnsi="Times New Roman" w:cs="Times New Roman"/>
          <w:i/>
          <w:sz w:val="24"/>
          <w:szCs w:val="24"/>
        </w:rPr>
        <w:t>January</w:t>
      </w:r>
      <w:r w:rsidRPr="004D6239">
        <w:rPr>
          <w:rFonts w:ascii="Times New Roman" w:hAnsi="Times New Roman" w:cs="Times New Roman"/>
          <w:i/>
          <w:spacing w:val="-9"/>
          <w:sz w:val="24"/>
          <w:szCs w:val="24"/>
        </w:rPr>
        <w:t xml:space="preserve"> </w:t>
      </w:r>
      <w:r w:rsidRPr="004D6239">
        <w:rPr>
          <w:rFonts w:ascii="Times New Roman" w:hAnsi="Times New Roman" w:cs="Times New Roman"/>
          <w:i/>
          <w:sz w:val="24"/>
          <w:szCs w:val="24"/>
        </w:rPr>
        <w:t>2014.”</w:t>
      </w:r>
    </w:p>
    <w:p w:rsidR="004D6239" w:rsidRDefault="004D6239" w:rsidP="004D6239">
      <w:pPr>
        <w:kinsoku w:val="0"/>
        <w:overflowPunct w:val="0"/>
        <w:autoSpaceDE w:val="0"/>
        <w:autoSpaceDN w:val="0"/>
        <w:adjustRightInd w:val="0"/>
        <w:spacing w:after="0" w:line="240" w:lineRule="auto"/>
        <w:ind w:left="39" w:right="115"/>
        <w:jc w:val="both"/>
        <w:rPr>
          <w:rFonts w:ascii="Times New Roman" w:hAnsi="Times New Roman" w:cs="Times New Roman"/>
          <w:sz w:val="24"/>
          <w:szCs w:val="24"/>
        </w:rPr>
      </w:pPr>
    </w:p>
    <w:p w:rsidR="004D6239" w:rsidRDefault="004D6239" w:rsidP="004402BD">
      <w:pPr>
        <w:kinsoku w:val="0"/>
        <w:overflowPunct w:val="0"/>
        <w:autoSpaceDE w:val="0"/>
        <w:autoSpaceDN w:val="0"/>
        <w:adjustRightInd w:val="0"/>
        <w:spacing w:after="0" w:line="240" w:lineRule="auto"/>
        <w:ind w:left="720" w:right="115"/>
        <w:jc w:val="both"/>
        <w:rPr>
          <w:rFonts w:ascii="Times New Roman" w:hAnsi="Times New Roman" w:cs="Times New Roman"/>
          <w:sz w:val="24"/>
          <w:szCs w:val="24"/>
        </w:rPr>
      </w:pPr>
      <w:r>
        <w:rPr>
          <w:rFonts w:ascii="Times New Roman" w:hAnsi="Times New Roman" w:cs="Times New Roman"/>
          <w:sz w:val="24"/>
          <w:szCs w:val="24"/>
        </w:rPr>
        <w:t xml:space="preserve">Whilst we understand that the above decision is under appeal, if the decision stands then we submit that the </w:t>
      </w:r>
      <w:r w:rsidR="008F44F1">
        <w:rPr>
          <w:rFonts w:ascii="Times New Roman" w:hAnsi="Times New Roman" w:cs="Times New Roman"/>
          <w:sz w:val="24"/>
          <w:szCs w:val="24"/>
        </w:rPr>
        <w:t xml:space="preserve">majority of </w:t>
      </w:r>
      <w:r>
        <w:rPr>
          <w:rFonts w:ascii="Times New Roman" w:hAnsi="Times New Roman" w:cs="Times New Roman"/>
          <w:sz w:val="24"/>
          <w:szCs w:val="24"/>
        </w:rPr>
        <w:t>NAPSA’s and ABTI’s have already been terminated.</w:t>
      </w:r>
    </w:p>
    <w:p w:rsidR="004D6239" w:rsidRDefault="004D6239" w:rsidP="004D6239">
      <w:pPr>
        <w:kinsoku w:val="0"/>
        <w:overflowPunct w:val="0"/>
        <w:autoSpaceDE w:val="0"/>
        <w:autoSpaceDN w:val="0"/>
        <w:adjustRightInd w:val="0"/>
        <w:spacing w:after="0" w:line="240" w:lineRule="auto"/>
        <w:ind w:left="39" w:right="115"/>
        <w:jc w:val="both"/>
        <w:rPr>
          <w:rFonts w:ascii="Times New Roman" w:hAnsi="Times New Roman" w:cs="Times New Roman"/>
          <w:sz w:val="24"/>
          <w:szCs w:val="24"/>
        </w:rPr>
      </w:pPr>
    </w:p>
    <w:p w:rsidR="006A2CD6" w:rsidRPr="00560090" w:rsidRDefault="006A2CD6" w:rsidP="00607878">
      <w:pPr>
        <w:rPr>
          <w:rFonts w:ascii="Times New Roman" w:hAnsi="Times New Roman" w:cs="Times New Roman"/>
          <w:b/>
          <w:sz w:val="24"/>
          <w:szCs w:val="24"/>
          <w:u w:val="single"/>
        </w:rPr>
      </w:pPr>
      <w:r w:rsidRPr="00560090">
        <w:rPr>
          <w:rFonts w:ascii="Times New Roman" w:hAnsi="Times New Roman" w:cs="Times New Roman"/>
          <w:b/>
          <w:sz w:val="24"/>
          <w:szCs w:val="24"/>
          <w:u w:val="single"/>
        </w:rPr>
        <w:t xml:space="preserve">Apprentices and trainees for whom competency-based wage arrangements apply </w:t>
      </w:r>
    </w:p>
    <w:p w:rsidR="006A2CD6" w:rsidRPr="009B11E9" w:rsidRDefault="006A2CD6" w:rsidP="00607878">
      <w:pPr>
        <w:pStyle w:val="ListParagraph"/>
        <w:numPr>
          <w:ilvl w:val="0"/>
          <w:numId w:val="1"/>
        </w:numPr>
        <w:ind w:left="567" w:hanging="567"/>
        <w:rPr>
          <w:rFonts w:ascii="Times New Roman" w:hAnsi="Times New Roman" w:cs="Times New Roman"/>
          <w:b/>
          <w:sz w:val="24"/>
          <w:szCs w:val="24"/>
        </w:rPr>
      </w:pPr>
      <w:r w:rsidRPr="009B11E9">
        <w:rPr>
          <w:rFonts w:ascii="Times New Roman" w:hAnsi="Times New Roman" w:cs="Times New Roman"/>
          <w:b/>
          <w:sz w:val="24"/>
          <w:szCs w:val="24"/>
        </w:rPr>
        <w:t xml:space="preserve">Are there any other transitional instruments not listed above that are preserved by the Transitional regulations for the purposes of providing for competency-based arrangements and provision of tools? </w:t>
      </w:r>
    </w:p>
    <w:p w:rsidR="0071263B" w:rsidRPr="009B11E9" w:rsidRDefault="0071263B" w:rsidP="00607878">
      <w:pPr>
        <w:ind w:left="567"/>
        <w:rPr>
          <w:rFonts w:ascii="Times New Roman" w:hAnsi="Times New Roman" w:cs="Times New Roman"/>
          <w:sz w:val="24"/>
          <w:szCs w:val="24"/>
        </w:rPr>
      </w:pPr>
      <w:r w:rsidRPr="009B11E9">
        <w:rPr>
          <w:rFonts w:ascii="Times New Roman" w:hAnsi="Times New Roman" w:cs="Times New Roman"/>
          <w:sz w:val="24"/>
          <w:szCs w:val="24"/>
        </w:rPr>
        <w:t>No.</w:t>
      </w:r>
    </w:p>
    <w:p w:rsidR="0071263B" w:rsidRPr="009B11E9" w:rsidRDefault="006A2CD6" w:rsidP="00607878">
      <w:pPr>
        <w:pStyle w:val="ListParagraph"/>
        <w:numPr>
          <w:ilvl w:val="0"/>
          <w:numId w:val="1"/>
        </w:numPr>
        <w:ind w:left="567" w:hanging="567"/>
        <w:rPr>
          <w:rFonts w:ascii="Times New Roman" w:hAnsi="Times New Roman" w:cs="Times New Roman"/>
          <w:b/>
          <w:sz w:val="24"/>
          <w:szCs w:val="24"/>
        </w:rPr>
      </w:pPr>
      <w:r w:rsidRPr="009B11E9">
        <w:rPr>
          <w:rFonts w:ascii="Times New Roman" w:hAnsi="Times New Roman" w:cs="Times New Roman"/>
          <w:b/>
          <w:sz w:val="24"/>
          <w:szCs w:val="24"/>
        </w:rPr>
        <w:lastRenderedPageBreak/>
        <w:t xml:space="preserve">Do parties agree that, regardless of the termination and modernisation of other transitional instruments, there will be an on-going requirement for the Commission to review Division 2B State awards, award-based transitional instruments and related APCSs as part of the annual wage review? </w:t>
      </w:r>
    </w:p>
    <w:p w:rsidR="0071263B" w:rsidRPr="009B11E9" w:rsidRDefault="006360A8" w:rsidP="00607878">
      <w:pPr>
        <w:ind w:left="567"/>
        <w:rPr>
          <w:rFonts w:ascii="Times New Roman" w:hAnsi="Times New Roman" w:cs="Times New Roman"/>
          <w:sz w:val="24"/>
          <w:szCs w:val="24"/>
        </w:rPr>
      </w:pPr>
      <w:r>
        <w:rPr>
          <w:rFonts w:ascii="Times New Roman" w:hAnsi="Times New Roman" w:cs="Times New Roman"/>
          <w:sz w:val="24"/>
          <w:szCs w:val="24"/>
        </w:rPr>
        <w:t>In light of our response to question 3 we make no further comment</w:t>
      </w:r>
      <w:r w:rsidR="009B11E9" w:rsidRPr="009B11E9">
        <w:rPr>
          <w:rFonts w:ascii="Times New Roman" w:hAnsi="Times New Roman" w:cs="Times New Roman"/>
          <w:sz w:val="24"/>
          <w:szCs w:val="24"/>
        </w:rPr>
        <w:t>.</w:t>
      </w:r>
    </w:p>
    <w:p w:rsidR="0071263B" w:rsidRDefault="006A2CD6" w:rsidP="00607878">
      <w:pPr>
        <w:pStyle w:val="ListParagraph"/>
        <w:numPr>
          <w:ilvl w:val="0"/>
          <w:numId w:val="1"/>
        </w:numPr>
        <w:ind w:left="567" w:hanging="567"/>
        <w:rPr>
          <w:rFonts w:ascii="Times New Roman" w:hAnsi="Times New Roman" w:cs="Times New Roman"/>
          <w:b/>
          <w:sz w:val="24"/>
          <w:szCs w:val="24"/>
        </w:rPr>
      </w:pPr>
      <w:r w:rsidRPr="009B11E9">
        <w:rPr>
          <w:rFonts w:ascii="Times New Roman" w:hAnsi="Times New Roman" w:cs="Times New Roman"/>
          <w:b/>
          <w:sz w:val="24"/>
          <w:szCs w:val="24"/>
        </w:rPr>
        <w:t xml:space="preserve">Given the limitations under s.154, can instruments be made under the Fair Work Act to replace these instruments? </w:t>
      </w:r>
    </w:p>
    <w:p w:rsidR="009B64C2" w:rsidRPr="009B64C2" w:rsidRDefault="009B64C2" w:rsidP="009B64C2">
      <w:pPr>
        <w:ind w:left="567"/>
        <w:rPr>
          <w:rFonts w:ascii="Times New Roman" w:hAnsi="Times New Roman" w:cs="Times New Roman"/>
          <w:sz w:val="24"/>
          <w:szCs w:val="24"/>
        </w:rPr>
      </w:pPr>
      <w:r w:rsidRPr="009B64C2">
        <w:rPr>
          <w:rFonts w:ascii="Times New Roman" w:hAnsi="Times New Roman" w:cs="Times New Roman"/>
          <w:sz w:val="24"/>
          <w:szCs w:val="24"/>
        </w:rPr>
        <w:t>See our response to question 3 above.</w:t>
      </w:r>
    </w:p>
    <w:p w:rsidR="0071263B" w:rsidRPr="00560090" w:rsidRDefault="006A2CD6" w:rsidP="00607878">
      <w:pPr>
        <w:rPr>
          <w:rFonts w:ascii="Times New Roman" w:hAnsi="Times New Roman" w:cs="Times New Roman"/>
          <w:b/>
          <w:sz w:val="24"/>
          <w:szCs w:val="24"/>
          <w:u w:val="single"/>
        </w:rPr>
      </w:pPr>
      <w:r w:rsidRPr="00560090">
        <w:rPr>
          <w:rFonts w:ascii="Times New Roman" w:hAnsi="Times New Roman" w:cs="Times New Roman"/>
          <w:b/>
          <w:sz w:val="24"/>
          <w:szCs w:val="24"/>
          <w:u w:val="single"/>
        </w:rPr>
        <w:t xml:space="preserve">The Social and Community Sector Pay Equity Order </w:t>
      </w:r>
    </w:p>
    <w:p w:rsidR="0071263B" w:rsidRPr="00607878" w:rsidRDefault="006A2CD6" w:rsidP="00607878">
      <w:pPr>
        <w:pStyle w:val="ListParagraph"/>
        <w:numPr>
          <w:ilvl w:val="0"/>
          <w:numId w:val="1"/>
        </w:numPr>
        <w:ind w:left="567" w:hanging="567"/>
        <w:rPr>
          <w:rFonts w:ascii="Times New Roman" w:hAnsi="Times New Roman" w:cs="Times New Roman"/>
          <w:b/>
          <w:sz w:val="24"/>
          <w:szCs w:val="24"/>
        </w:rPr>
      </w:pPr>
      <w:r w:rsidRPr="00607878">
        <w:rPr>
          <w:rFonts w:ascii="Times New Roman" w:hAnsi="Times New Roman" w:cs="Times New Roman"/>
          <w:b/>
          <w:sz w:val="24"/>
          <w:szCs w:val="24"/>
        </w:rPr>
        <w:t>Given the 2012 ERO preserves the operation of transitional provisions and the Fair Work Act obliges Commission to terminate transitional instruments</w:t>
      </w:r>
      <w:proofErr w:type="gramStart"/>
      <w:r w:rsidRPr="00607878">
        <w:rPr>
          <w:rFonts w:ascii="Times New Roman" w:hAnsi="Times New Roman" w:cs="Times New Roman"/>
          <w:b/>
          <w:sz w:val="24"/>
          <w:szCs w:val="24"/>
        </w:rPr>
        <w:t>,51</w:t>
      </w:r>
      <w:proofErr w:type="gramEnd"/>
      <w:r w:rsidRPr="00607878">
        <w:rPr>
          <w:rFonts w:ascii="Times New Roman" w:hAnsi="Times New Roman" w:cs="Times New Roman"/>
          <w:b/>
          <w:sz w:val="24"/>
          <w:szCs w:val="24"/>
        </w:rPr>
        <w:t xml:space="preserve"> is there any reason why the Commission should not terminate the remaining transitional instruments related to the SACS modern award? </w:t>
      </w:r>
    </w:p>
    <w:p w:rsidR="009B11E9" w:rsidRPr="009B11E9" w:rsidRDefault="009B11E9" w:rsidP="00607878">
      <w:pPr>
        <w:ind w:left="567"/>
        <w:rPr>
          <w:rFonts w:ascii="Times New Roman" w:hAnsi="Times New Roman" w:cs="Times New Roman"/>
          <w:sz w:val="24"/>
          <w:szCs w:val="24"/>
        </w:rPr>
      </w:pPr>
      <w:r w:rsidRPr="009B11E9">
        <w:rPr>
          <w:rFonts w:ascii="Times New Roman" w:hAnsi="Times New Roman" w:cs="Times New Roman"/>
          <w:sz w:val="24"/>
          <w:szCs w:val="24"/>
        </w:rPr>
        <w:t>No comment.</w:t>
      </w:r>
    </w:p>
    <w:p w:rsidR="0071263B" w:rsidRPr="00560090" w:rsidRDefault="006A2CD6" w:rsidP="00607878">
      <w:pPr>
        <w:ind w:left="567" w:hanging="567"/>
        <w:rPr>
          <w:rFonts w:ascii="Times New Roman" w:hAnsi="Times New Roman" w:cs="Times New Roman"/>
          <w:b/>
          <w:sz w:val="24"/>
          <w:szCs w:val="24"/>
          <w:u w:val="single"/>
        </w:rPr>
      </w:pPr>
      <w:r w:rsidRPr="00560090">
        <w:rPr>
          <w:rFonts w:ascii="Times New Roman" w:hAnsi="Times New Roman" w:cs="Times New Roman"/>
          <w:b/>
          <w:sz w:val="24"/>
          <w:szCs w:val="24"/>
          <w:u w:val="single"/>
        </w:rPr>
        <w:t xml:space="preserve">Transitional Pay Equity Orders </w:t>
      </w:r>
    </w:p>
    <w:p w:rsidR="0071263B" w:rsidRPr="00607878" w:rsidRDefault="006A2CD6" w:rsidP="00607878">
      <w:pPr>
        <w:pStyle w:val="ListParagraph"/>
        <w:numPr>
          <w:ilvl w:val="0"/>
          <w:numId w:val="1"/>
        </w:numPr>
        <w:ind w:left="567" w:hanging="567"/>
        <w:rPr>
          <w:rFonts w:ascii="Times New Roman" w:hAnsi="Times New Roman" w:cs="Times New Roman"/>
          <w:b/>
          <w:sz w:val="24"/>
          <w:szCs w:val="24"/>
        </w:rPr>
      </w:pPr>
      <w:r w:rsidRPr="00607878">
        <w:rPr>
          <w:rFonts w:ascii="Times New Roman" w:hAnsi="Times New Roman" w:cs="Times New Roman"/>
          <w:b/>
          <w:sz w:val="24"/>
          <w:szCs w:val="24"/>
        </w:rPr>
        <w:t xml:space="preserve">Given these instruments continue to operate until 1 December 2020, should they remain as transitional instruments or can these entitlements be preserved for the affected employees in another Fair Work Act instrument? </w:t>
      </w:r>
    </w:p>
    <w:p w:rsidR="009B11E9" w:rsidRPr="009B11E9" w:rsidRDefault="009B11E9" w:rsidP="00607878">
      <w:pPr>
        <w:ind w:left="567"/>
        <w:rPr>
          <w:rFonts w:ascii="Times New Roman" w:hAnsi="Times New Roman" w:cs="Times New Roman"/>
          <w:sz w:val="24"/>
          <w:szCs w:val="24"/>
        </w:rPr>
      </w:pPr>
      <w:r w:rsidRPr="009B11E9">
        <w:rPr>
          <w:rFonts w:ascii="Times New Roman" w:hAnsi="Times New Roman" w:cs="Times New Roman"/>
          <w:sz w:val="24"/>
          <w:szCs w:val="24"/>
        </w:rPr>
        <w:t>No comment.</w:t>
      </w:r>
    </w:p>
    <w:p w:rsidR="0071263B" w:rsidRPr="00560090" w:rsidRDefault="006A2CD6" w:rsidP="00607878">
      <w:pPr>
        <w:ind w:left="567" w:hanging="567"/>
        <w:rPr>
          <w:rFonts w:ascii="Times New Roman" w:hAnsi="Times New Roman" w:cs="Times New Roman"/>
          <w:b/>
          <w:sz w:val="24"/>
          <w:szCs w:val="24"/>
          <w:u w:val="single"/>
        </w:rPr>
      </w:pPr>
      <w:r w:rsidRPr="00560090">
        <w:rPr>
          <w:rFonts w:ascii="Times New Roman" w:hAnsi="Times New Roman" w:cs="Times New Roman"/>
          <w:b/>
          <w:sz w:val="24"/>
          <w:szCs w:val="24"/>
          <w:u w:val="single"/>
        </w:rPr>
        <w:t xml:space="preserve">The Annual Wage Review and Transitional Instruments </w:t>
      </w:r>
    </w:p>
    <w:p w:rsidR="0071263B" w:rsidRPr="009B11E9" w:rsidRDefault="006A2CD6" w:rsidP="00607878">
      <w:pPr>
        <w:pStyle w:val="ListParagraph"/>
        <w:numPr>
          <w:ilvl w:val="0"/>
          <w:numId w:val="1"/>
        </w:numPr>
        <w:ind w:left="567" w:hanging="567"/>
        <w:rPr>
          <w:rFonts w:ascii="Times New Roman" w:hAnsi="Times New Roman" w:cs="Times New Roman"/>
          <w:b/>
          <w:sz w:val="24"/>
          <w:szCs w:val="24"/>
        </w:rPr>
      </w:pPr>
      <w:r w:rsidRPr="009B11E9">
        <w:rPr>
          <w:rFonts w:ascii="Times New Roman" w:hAnsi="Times New Roman" w:cs="Times New Roman"/>
          <w:b/>
          <w:sz w:val="24"/>
          <w:szCs w:val="24"/>
        </w:rPr>
        <w:t xml:space="preserve">Do the parties have any views about the on-going process of review for transitional instruments as part of the annual wage reviews? </w:t>
      </w:r>
    </w:p>
    <w:p w:rsidR="009B11E9" w:rsidRPr="009B11E9" w:rsidRDefault="009B11E9" w:rsidP="00607878">
      <w:pPr>
        <w:ind w:left="567"/>
        <w:rPr>
          <w:rFonts w:ascii="Times New Roman" w:hAnsi="Times New Roman" w:cs="Times New Roman"/>
          <w:sz w:val="24"/>
          <w:szCs w:val="24"/>
        </w:rPr>
      </w:pPr>
      <w:r w:rsidRPr="009B11E9">
        <w:rPr>
          <w:rFonts w:ascii="Times New Roman" w:hAnsi="Times New Roman" w:cs="Times New Roman"/>
          <w:sz w:val="24"/>
          <w:szCs w:val="24"/>
        </w:rPr>
        <w:t>We support the submissions of the ACTU.</w:t>
      </w:r>
    </w:p>
    <w:p w:rsidR="00A05393" w:rsidRPr="009B11E9" w:rsidRDefault="009B64C2" w:rsidP="009B64C2">
      <w:pPr>
        <w:jc w:val="center"/>
        <w:rPr>
          <w:rFonts w:ascii="Times New Roman" w:hAnsi="Times New Roman" w:cs="Times New Roman"/>
          <w:sz w:val="24"/>
          <w:szCs w:val="24"/>
        </w:rPr>
      </w:pPr>
      <w:r>
        <w:rPr>
          <w:rFonts w:ascii="Times New Roman" w:hAnsi="Times New Roman" w:cs="Times New Roman"/>
          <w:sz w:val="24"/>
          <w:szCs w:val="24"/>
        </w:rPr>
        <w:t>______________________</w:t>
      </w:r>
    </w:p>
    <w:sectPr w:rsidR="00A05393" w:rsidRPr="009B11E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5C" w:rsidRDefault="00E8345C" w:rsidP="0048789E">
      <w:pPr>
        <w:spacing w:after="0" w:line="240" w:lineRule="auto"/>
      </w:pPr>
      <w:r>
        <w:separator/>
      </w:r>
    </w:p>
  </w:endnote>
  <w:endnote w:type="continuationSeparator" w:id="0">
    <w:p w:rsidR="00E8345C" w:rsidRDefault="00E8345C" w:rsidP="0048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622325"/>
      <w:docPartObj>
        <w:docPartGallery w:val="Page Numbers (Bottom of Page)"/>
        <w:docPartUnique/>
      </w:docPartObj>
    </w:sdtPr>
    <w:sdtEndPr>
      <w:rPr>
        <w:noProof/>
      </w:rPr>
    </w:sdtEndPr>
    <w:sdtContent>
      <w:p w:rsidR="009B11E9" w:rsidRDefault="009B11E9">
        <w:pPr>
          <w:pStyle w:val="Footer"/>
          <w:jc w:val="center"/>
        </w:pPr>
        <w:r>
          <w:fldChar w:fldCharType="begin"/>
        </w:r>
        <w:r>
          <w:instrText xml:space="preserve"> PAGE   \* MERGEFORMAT </w:instrText>
        </w:r>
        <w:r>
          <w:fldChar w:fldCharType="separate"/>
        </w:r>
        <w:r w:rsidR="00090C71">
          <w:rPr>
            <w:noProof/>
          </w:rPr>
          <w:t>1</w:t>
        </w:r>
        <w:r>
          <w:rPr>
            <w:noProof/>
          </w:rPr>
          <w:fldChar w:fldCharType="end"/>
        </w:r>
      </w:p>
    </w:sdtContent>
  </w:sdt>
  <w:p w:rsidR="009B11E9" w:rsidRDefault="009B1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5C" w:rsidRDefault="00E8345C" w:rsidP="0048789E">
      <w:pPr>
        <w:spacing w:after="0" w:line="240" w:lineRule="auto"/>
      </w:pPr>
      <w:r>
        <w:separator/>
      </w:r>
    </w:p>
  </w:footnote>
  <w:footnote w:type="continuationSeparator" w:id="0">
    <w:p w:rsidR="00E8345C" w:rsidRDefault="00E8345C" w:rsidP="0048789E">
      <w:pPr>
        <w:spacing w:after="0" w:line="240" w:lineRule="auto"/>
      </w:pPr>
      <w:r>
        <w:continuationSeparator/>
      </w:r>
    </w:p>
  </w:footnote>
  <w:footnote w:id="1">
    <w:p w:rsidR="0048789E" w:rsidRPr="00A8396F" w:rsidRDefault="0048789E">
      <w:pPr>
        <w:pStyle w:val="FootnoteText"/>
        <w:rPr>
          <w:rFonts w:ascii="Times New Roman" w:hAnsi="Times New Roman" w:cs="Times New Roman"/>
        </w:rPr>
      </w:pPr>
      <w:r w:rsidRPr="00A8396F">
        <w:rPr>
          <w:rStyle w:val="FootnoteReference"/>
          <w:rFonts w:ascii="Times New Roman" w:hAnsi="Times New Roman" w:cs="Times New Roman"/>
        </w:rPr>
        <w:footnoteRef/>
      </w:r>
      <w:r w:rsidRPr="00A8396F">
        <w:rPr>
          <w:rFonts w:ascii="Times New Roman" w:hAnsi="Times New Roman" w:cs="Times New Roman"/>
        </w:rPr>
        <w:t xml:space="preserve"> </w:t>
      </w:r>
      <w:hyperlink r:id="rId1" w:history="1">
        <w:r w:rsidRPr="00A8396F">
          <w:rPr>
            <w:rStyle w:val="Hyperlink"/>
            <w:rFonts w:ascii="Times New Roman" w:hAnsi="Times New Roman" w:cs="Times New Roman"/>
          </w:rPr>
          <w:t>https://www.fwc.gov.au/documents/consolidated_awards/ap/ap780052/asframe.html</w:t>
        </w:r>
      </w:hyperlink>
      <w:r w:rsidRPr="00A8396F">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3DC8"/>
    <w:multiLevelType w:val="hybridMultilevel"/>
    <w:tmpl w:val="3E689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D01C90"/>
    <w:multiLevelType w:val="hybridMultilevel"/>
    <w:tmpl w:val="EE5CBD2E"/>
    <w:lvl w:ilvl="0" w:tplc="2A44D4A8">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nsid w:val="53D96958"/>
    <w:multiLevelType w:val="hybridMultilevel"/>
    <w:tmpl w:val="3A58D2C0"/>
    <w:lvl w:ilvl="0" w:tplc="0F4054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78F06358"/>
    <w:multiLevelType w:val="hybridMultilevel"/>
    <w:tmpl w:val="3E907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9C"/>
    <w:rsid w:val="00090C71"/>
    <w:rsid w:val="001600E8"/>
    <w:rsid w:val="001B3A29"/>
    <w:rsid w:val="00340885"/>
    <w:rsid w:val="003416A9"/>
    <w:rsid w:val="00397724"/>
    <w:rsid w:val="00423F30"/>
    <w:rsid w:val="004402BD"/>
    <w:rsid w:val="004455CD"/>
    <w:rsid w:val="004647BB"/>
    <w:rsid w:val="0048789E"/>
    <w:rsid w:val="004D6239"/>
    <w:rsid w:val="00527B68"/>
    <w:rsid w:val="00560090"/>
    <w:rsid w:val="00607878"/>
    <w:rsid w:val="006360A8"/>
    <w:rsid w:val="0064492C"/>
    <w:rsid w:val="006A2CD6"/>
    <w:rsid w:val="006B2BD8"/>
    <w:rsid w:val="006D2068"/>
    <w:rsid w:val="006D6127"/>
    <w:rsid w:val="0071263B"/>
    <w:rsid w:val="00777F4E"/>
    <w:rsid w:val="00783CA7"/>
    <w:rsid w:val="007A23B8"/>
    <w:rsid w:val="007A258F"/>
    <w:rsid w:val="008F44F1"/>
    <w:rsid w:val="00922B9C"/>
    <w:rsid w:val="00960110"/>
    <w:rsid w:val="009B11E9"/>
    <w:rsid w:val="009B64C2"/>
    <w:rsid w:val="00A05393"/>
    <w:rsid w:val="00A8396F"/>
    <w:rsid w:val="00C475B8"/>
    <w:rsid w:val="00CE71C8"/>
    <w:rsid w:val="00D12968"/>
    <w:rsid w:val="00D23E02"/>
    <w:rsid w:val="00D56202"/>
    <w:rsid w:val="00E8345C"/>
    <w:rsid w:val="00F059FE"/>
    <w:rsid w:val="00FF2293"/>
    <w:rsid w:val="00FF4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CD6"/>
    <w:pPr>
      <w:ind w:left="720"/>
      <w:contextualSpacing/>
    </w:pPr>
  </w:style>
  <w:style w:type="paragraph" w:styleId="FootnoteText">
    <w:name w:val="footnote text"/>
    <w:basedOn w:val="Normal"/>
    <w:link w:val="FootnoteTextChar"/>
    <w:uiPriority w:val="99"/>
    <w:semiHidden/>
    <w:unhideWhenUsed/>
    <w:rsid w:val="00487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89E"/>
    <w:rPr>
      <w:sz w:val="20"/>
      <w:szCs w:val="20"/>
    </w:rPr>
  </w:style>
  <w:style w:type="character" w:styleId="FootnoteReference">
    <w:name w:val="footnote reference"/>
    <w:basedOn w:val="DefaultParagraphFont"/>
    <w:uiPriority w:val="99"/>
    <w:semiHidden/>
    <w:unhideWhenUsed/>
    <w:rsid w:val="0048789E"/>
    <w:rPr>
      <w:vertAlign w:val="superscript"/>
    </w:rPr>
  </w:style>
  <w:style w:type="character" w:styleId="Hyperlink">
    <w:name w:val="Hyperlink"/>
    <w:basedOn w:val="DefaultParagraphFont"/>
    <w:uiPriority w:val="99"/>
    <w:unhideWhenUsed/>
    <w:rsid w:val="0048789E"/>
    <w:rPr>
      <w:color w:val="0000FF" w:themeColor="hyperlink"/>
      <w:u w:val="single"/>
    </w:rPr>
  </w:style>
  <w:style w:type="paragraph" w:styleId="Header">
    <w:name w:val="header"/>
    <w:basedOn w:val="Normal"/>
    <w:link w:val="HeaderChar"/>
    <w:uiPriority w:val="99"/>
    <w:unhideWhenUsed/>
    <w:rsid w:val="009B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1E9"/>
  </w:style>
  <w:style w:type="paragraph" w:styleId="Footer">
    <w:name w:val="footer"/>
    <w:basedOn w:val="Normal"/>
    <w:link w:val="FooterChar"/>
    <w:uiPriority w:val="99"/>
    <w:unhideWhenUsed/>
    <w:rsid w:val="009B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1E9"/>
  </w:style>
  <w:style w:type="paragraph" w:styleId="BalloonText">
    <w:name w:val="Balloon Text"/>
    <w:basedOn w:val="Normal"/>
    <w:link w:val="BalloonTextChar"/>
    <w:uiPriority w:val="99"/>
    <w:semiHidden/>
    <w:unhideWhenUsed/>
    <w:rsid w:val="0046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CD6"/>
    <w:pPr>
      <w:ind w:left="720"/>
      <w:contextualSpacing/>
    </w:pPr>
  </w:style>
  <w:style w:type="paragraph" w:styleId="FootnoteText">
    <w:name w:val="footnote text"/>
    <w:basedOn w:val="Normal"/>
    <w:link w:val="FootnoteTextChar"/>
    <w:uiPriority w:val="99"/>
    <w:semiHidden/>
    <w:unhideWhenUsed/>
    <w:rsid w:val="00487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89E"/>
    <w:rPr>
      <w:sz w:val="20"/>
      <w:szCs w:val="20"/>
    </w:rPr>
  </w:style>
  <w:style w:type="character" w:styleId="FootnoteReference">
    <w:name w:val="footnote reference"/>
    <w:basedOn w:val="DefaultParagraphFont"/>
    <w:uiPriority w:val="99"/>
    <w:semiHidden/>
    <w:unhideWhenUsed/>
    <w:rsid w:val="0048789E"/>
    <w:rPr>
      <w:vertAlign w:val="superscript"/>
    </w:rPr>
  </w:style>
  <w:style w:type="character" w:styleId="Hyperlink">
    <w:name w:val="Hyperlink"/>
    <w:basedOn w:val="DefaultParagraphFont"/>
    <w:uiPriority w:val="99"/>
    <w:unhideWhenUsed/>
    <w:rsid w:val="0048789E"/>
    <w:rPr>
      <w:color w:val="0000FF" w:themeColor="hyperlink"/>
      <w:u w:val="single"/>
    </w:rPr>
  </w:style>
  <w:style w:type="paragraph" w:styleId="Header">
    <w:name w:val="header"/>
    <w:basedOn w:val="Normal"/>
    <w:link w:val="HeaderChar"/>
    <w:uiPriority w:val="99"/>
    <w:unhideWhenUsed/>
    <w:rsid w:val="009B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1E9"/>
  </w:style>
  <w:style w:type="paragraph" w:styleId="Footer">
    <w:name w:val="footer"/>
    <w:basedOn w:val="Normal"/>
    <w:link w:val="FooterChar"/>
    <w:uiPriority w:val="99"/>
    <w:unhideWhenUsed/>
    <w:rsid w:val="009B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1E9"/>
  </w:style>
  <w:style w:type="paragraph" w:styleId="BalloonText">
    <w:name w:val="Balloon Text"/>
    <w:basedOn w:val="Normal"/>
    <w:link w:val="BalloonTextChar"/>
    <w:uiPriority w:val="99"/>
    <w:semiHidden/>
    <w:unhideWhenUsed/>
    <w:rsid w:val="0046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arings@fed.cfmeu.asn.a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fwc.gov.au/documents/consolidated_awards/ap/ap780052/asfr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17EB-18D0-408D-B4C3-F4E04943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CFMEU submission</dc:creator>
  <cp:lastModifiedBy>yuen</cp:lastModifiedBy>
  <cp:revision>5</cp:revision>
  <dcterms:created xsi:type="dcterms:W3CDTF">2016-10-10T03:25:00Z</dcterms:created>
  <dcterms:modified xsi:type="dcterms:W3CDTF">2016-10-10T04:06:00Z</dcterms:modified>
</cp:coreProperties>
</file>