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9BC18" w14:textId="7E93CC1A" w:rsidR="00FB3F51" w:rsidRDefault="00FB3F51" w:rsidP="0052386A">
      <w:pPr>
        <w:rPr>
          <w:b/>
          <w:bCs/>
          <w:sz w:val="28"/>
          <w:szCs w:val="36"/>
          <w:lang w:val="en-US"/>
        </w:rPr>
      </w:pPr>
      <w:bookmarkStart w:id="0" w:name="_Toc36634665"/>
      <w:r w:rsidRPr="0052386A">
        <w:rPr>
          <w:b/>
          <w:bCs/>
          <w:sz w:val="28"/>
          <w:szCs w:val="36"/>
          <w:lang w:val="en-US"/>
        </w:rPr>
        <w:t xml:space="preserve">Annual Wage Review 2019–20: </w:t>
      </w:r>
      <w:r w:rsidR="00C64295">
        <w:rPr>
          <w:b/>
          <w:bCs/>
          <w:sz w:val="28"/>
          <w:szCs w:val="36"/>
          <w:lang w:val="en-US"/>
        </w:rPr>
        <w:t>Supplementary q</w:t>
      </w:r>
      <w:r w:rsidRPr="0052386A">
        <w:rPr>
          <w:b/>
          <w:bCs/>
          <w:sz w:val="28"/>
          <w:szCs w:val="36"/>
          <w:lang w:val="en-US"/>
        </w:rPr>
        <w:t>uestions on notice</w:t>
      </w:r>
      <w:bookmarkEnd w:id="0"/>
    </w:p>
    <w:p w14:paraId="40C44DC9" w14:textId="4B320A22" w:rsidR="00FB3F51" w:rsidRDefault="00FB3F51" w:rsidP="00FB3F51">
      <w:pPr>
        <w:rPr>
          <w:lang w:val="en-US"/>
        </w:rPr>
      </w:pPr>
      <w:r w:rsidRPr="00FB3F51">
        <w:rPr>
          <w:lang w:val="en-US"/>
        </w:rPr>
        <w:t>All interested parties are invited to comment on any question</w:t>
      </w:r>
      <w:r w:rsidR="00EF6B18">
        <w:rPr>
          <w:lang w:val="en-US"/>
        </w:rPr>
        <w:t xml:space="preserve">, </w:t>
      </w:r>
      <w:r w:rsidRPr="00FB3F51">
        <w:rPr>
          <w:lang w:val="en-US"/>
        </w:rPr>
        <w:t>including those that have been addressed to specific parties</w:t>
      </w:r>
      <w:r w:rsidR="0052386A">
        <w:rPr>
          <w:lang w:val="en-US"/>
        </w:rPr>
        <w:t>.</w:t>
      </w:r>
    </w:p>
    <w:p w14:paraId="60777004" w14:textId="77777777" w:rsidR="0052386A" w:rsidRDefault="0052386A" w:rsidP="00FB3F51">
      <w:pPr>
        <w:rPr>
          <w:lang w:val="en-US"/>
        </w:rPr>
      </w:pPr>
    </w:p>
    <w:p w14:paraId="6B53584A" w14:textId="23CC7193" w:rsidR="00F20A8E" w:rsidRDefault="0052386A">
      <w:pPr>
        <w:pStyle w:val="TOC1"/>
        <w:rPr>
          <w:rFonts w:asciiTheme="minorHAnsi" w:eastAsiaTheme="minorEastAsia" w:hAnsiTheme="minorHAnsi" w:cstheme="minorBidi"/>
          <w:b w:val="0"/>
          <w:noProof/>
          <w:szCs w:val="22"/>
          <w:lang w:val="en-US" w:eastAsia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\t "MWR_Heading_1,1,MWR_Heading_2,2,MWR_Heading_3,3" </w:instrText>
      </w:r>
      <w:r>
        <w:rPr>
          <w:lang w:val="en-US"/>
        </w:rPr>
        <w:fldChar w:fldCharType="separate"/>
      </w:r>
      <w:r w:rsidR="00F20A8E" w:rsidRPr="00E34967">
        <w:rPr>
          <w:noProof/>
          <w:lang w:val="en-US"/>
        </w:rPr>
        <w:t>1</w:t>
      </w:r>
      <w:r w:rsidR="00F20A8E">
        <w:rPr>
          <w:rFonts w:asciiTheme="minorHAnsi" w:eastAsiaTheme="minorEastAsia" w:hAnsiTheme="minorHAnsi" w:cstheme="minorBidi"/>
          <w:b w:val="0"/>
          <w:noProof/>
          <w:szCs w:val="22"/>
          <w:lang w:val="en-US" w:eastAsia="en-US"/>
        </w:rPr>
        <w:tab/>
      </w:r>
      <w:r w:rsidR="00F20A8E" w:rsidRPr="00E34967">
        <w:rPr>
          <w:noProof/>
          <w:lang w:val="en-US"/>
        </w:rPr>
        <w:t>Decision making process</w:t>
      </w:r>
      <w:r w:rsidR="00F20A8E">
        <w:rPr>
          <w:noProof/>
        </w:rPr>
        <w:tab/>
      </w:r>
      <w:r w:rsidR="00F20A8E">
        <w:rPr>
          <w:noProof/>
        </w:rPr>
        <w:fldChar w:fldCharType="begin"/>
      </w:r>
      <w:r w:rsidR="00F20A8E">
        <w:rPr>
          <w:noProof/>
        </w:rPr>
        <w:instrText xml:space="preserve"> PAGEREF _Toc40104886 \h </w:instrText>
      </w:r>
      <w:r w:rsidR="00F20A8E">
        <w:rPr>
          <w:noProof/>
        </w:rPr>
      </w:r>
      <w:r w:rsidR="00F20A8E">
        <w:rPr>
          <w:noProof/>
        </w:rPr>
        <w:fldChar w:fldCharType="separate"/>
      </w:r>
      <w:r w:rsidR="00E65FFD">
        <w:rPr>
          <w:noProof/>
        </w:rPr>
        <w:t>2</w:t>
      </w:r>
      <w:r w:rsidR="00F20A8E">
        <w:rPr>
          <w:noProof/>
        </w:rPr>
        <w:fldChar w:fldCharType="end"/>
      </w:r>
    </w:p>
    <w:p w14:paraId="776EF143" w14:textId="78A4910B" w:rsidR="00F20A8E" w:rsidRDefault="00F20A8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>
        <w:rPr>
          <w:noProof/>
        </w:rPr>
        <w:t>Questions to all parties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_Toc40104887 \h </w:instrText>
      </w:r>
      <w:r>
        <w:rPr>
          <w:noProof/>
        </w:rPr>
      </w:r>
      <w:r>
        <w:rPr>
          <w:noProof/>
        </w:rPr>
        <w:fldChar w:fldCharType="separate"/>
      </w:r>
      <w:r w:rsidR="00E65FFD">
        <w:rPr>
          <w:noProof/>
        </w:rPr>
        <w:t>2</w:t>
      </w:r>
      <w:r>
        <w:rPr>
          <w:noProof/>
        </w:rPr>
        <w:fldChar w:fldCharType="end"/>
      </w:r>
    </w:p>
    <w:p w14:paraId="762A8435" w14:textId="046D1058" w:rsidR="00F20A8E" w:rsidRDefault="00F20A8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>
        <w:rPr>
          <w:noProof/>
        </w:rPr>
        <w:t>Question to all parties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_Toc40104888 \h </w:instrText>
      </w:r>
      <w:r>
        <w:rPr>
          <w:noProof/>
        </w:rPr>
      </w:r>
      <w:r>
        <w:rPr>
          <w:noProof/>
        </w:rPr>
        <w:fldChar w:fldCharType="separate"/>
      </w:r>
      <w:r w:rsidR="00E65FFD">
        <w:rPr>
          <w:noProof/>
        </w:rPr>
        <w:t>2</w:t>
      </w:r>
      <w:r>
        <w:rPr>
          <w:noProof/>
        </w:rPr>
        <w:fldChar w:fldCharType="end"/>
      </w:r>
    </w:p>
    <w:p w14:paraId="581EE29C" w14:textId="3C1E71C4" w:rsidR="00F20A8E" w:rsidRDefault="00F20A8E">
      <w:pPr>
        <w:pStyle w:val="TOC1"/>
        <w:rPr>
          <w:rFonts w:asciiTheme="minorHAnsi" w:eastAsiaTheme="minorEastAsia" w:hAnsiTheme="minorHAnsi" w:cstheme="minorBidi"/>
          <w:b w:val="0"/>
          <w:noProof/>
          <w:szCs w:val="22"/>
          <w:lang w:val="en-US" w:eastAsia="en-US"/>
        </w:rPr>
      </w:pPr>
      <w:r w:rsidRPr="00E34967">
        <w:rPr>
          <w:noProof/>
          <w:lang w:val="en-US"/>
        </w:rPr>
        <w:t>2</w:t>
      </w:r>
      <w:r>
        <w:rPr>
          <w:rFonts w:asciiTheme="minorHAnsi" w:eastAsiaTheme="minorEastAsia" w:hAnsiTheme="minorHAnsi" w:cstheme="minorBidi"/>
          <w:b w:val="0"/>
          <w:noProof/>
          <w:szCs w:val="22"/>
          <w:lang w:val="en-US" w:eastAsia="en-US"/>
        </w:rPr>
        <w:tab/>
      </w:r>
      <w:r w:rsidRPr="00E34967">
        <w:rPr>
          <w:noProof/>
          <w:lang w:val="en-US"/>
        </w:rPr>
        <w:t>Economic and labour market considerations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_Toc40104889 \h </w:instrText>
      </w:r>
      <w:r>
        <w:rPr>
          <w:noProof/>
        </w:rPr>
      </w:r>
      <w:r>
        <w:rPr>
          <w:noProof/>
        </w:rPr>
        <w:fldChar w:fldCharType="separate"/>
      </w:r>
      <w:r w:rsidR="00E65FFD">
        <w:rPr>
          <w:noProof/>
        </w:rPr>
        <w:t>3</w:t>
      </w:r>
      <w:r>
        <w:rPr>
          <w:noProof/>
        </w:rPr>
        <w:fldChar w:fldCharType="end"/>
      </w:r>
    </w:p>
    <w:p w14:paraId="08D58B69" w14:textId="3718693C" w:rsidR="00FB3F51" w:rsidRPr="00B40D42" w:rsidRDefault="00F20A8E" w:rsidP="00B40D4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  <w:tab/>
      </w:r>
      <w:r>
        <w:rPr>
          <w:noProof/>
        </w:rPr>
        <w:t>Question to the Australian Government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_Toc40104890 \h </w:instrText>
      </w:r>
      <w:r>
        <w:rPr>
          <w:noProof/>
        </w:rPr>
      </w:r>
      <w:r>
        <w:rPr>
          <w:noProof/>
        </w:rPr>
        <w:fldChar w:fldCharType="separate"/>
      </w:r>
      <w:r w:rsidR="00E65FFD">
        <w:rPr>
          <w:noProof/>
        </w:rPr>
        <w:t>3</w:t>
      </w:r>
      <w:r>
        <w:rPr>
          <w:noProof/>
        </w:rPr>
        <w:fldChar w:fldCharType="end"/>
      </w:r>
      <w:r w:rsidR="0052386A">
        <w:rPr>
          <w:sz w:val="22"/>
          <w:lang w:val="en-US"/>
        </w:rPr>
        <w:fldChar w:fldCharType="end"/>
      </w:r>
    </w:p>
    <w:p w14:paraId="76E35676" w14:textId="0A78D792" w:rsidR="00FB3F51" w:rsidRDefault="00FB3F51" w:rsidP="00FB3F51">
      <w:pPr>
        <w:rPr>
          <w:lang w:val="en-US"/>
        </w:rPr>
      </w:pPr>
    </w:p>
    <w:p w14:paraId="58F2B967" w14:textId="72BF9B8D" w:rsidR="00FB3F51" w:rsidRDefault="00FB3F51">
      <w:pPr>
        <w:spacing w:before="0"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14108EC2" w14:textId="00725049" w:rsidR="00AF25DF" w:rsidRDefault="00AF25DF" w:rsidP="007E6082">
      <w:pPr>
        <w:pStyle w:val="MWRHeading1"/>
        <w:rPr>
          <w:lang w:val="en-US"/>
        </w:rPr>
      </w:pPr>
      <w:bookmarkStart w:id="1" w:name="_Toc36993015"/>
      <w:bookmarkStart w:id="2" w:name="_Toc36993051"/>
      <w:bookmarkStart w:id="3" w:name="_Toc36993105"/>
      <w:bookmarkStart w:id="4" w:name="_Toc36993270"/>
      <w:bookmarkStart w:id="5" w:name="_Toc36993449"/>
      <w:bookmarkStart w:id="6" w:name="_Toc36993016"/>
      <w:bookmarkStart w:id="7" w:name="_Toc36993052"/>
      <w:bookmarkStart w:id="8" w:name="_Toc36993106"/>
      <w:bookmarkStart w:id="9" w:name="_Toc36993271"/>
      <w:bookmarkStart w:id="10" w:name="_Toc36993450"/>
      <w:bookmarkStart w:id="11" w:name="_Toc37246758"/>
      <w:bookmarkStart w:id="12" w:name="_Toc37246759"/>
      <w:bookmarkStart w:id="13" w:name="_Toc37246760"/>
      <w:bookmarkStart w:id="14" w:name="_Toc37246761"/>
      <w:bookmarkStart w:id="15" w:name="_Toc37246762"/>
      <w:bookmarkStart w:id="16" w:name="_Toc37246763"/>
      <w:bookmarkStart w:id="17" w:name="_Toc37246764"/>
      <w:bookmarkStart w:id="18" w:name="_Toc37246765"/>
      <w:bookmarkStart w:id="19" w:name="_Toc37246766"/>
      <w:bookmarkStart w:id="20" w:name="_Toc40104886"/>
      <w:bookmarkStart w:id="21" w:name="_Toc36634667"/>
      <w:bookmarkStart w:id="22" w:name="_Toc36993273"/>
      <w:bookmarkStart w:id="23" w:name="_Toc36993452"/>
      <w:bookmarkStart w:id="24" w:name="_Toc37078183"/>
      <w:bookmarkStart w:id="25" w:name="_Toc3717076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lang w:val="en-US"/>
        </w:rPr>
        <w:lastRenderedPageBreak/>
        <w:t>Decision making process</w:t>
      </w:r>
      <w:bookmarkEnd w:id="20"/>
    </w:p>
    <w:p w14:paraId="7C8EDE6F" w14:textId="3D3C3175" w:rsidR="00F20A8E" w:rsidRDefault="00F20A8E" w:rsidP="00F20A8E">
      <w:pPr>
        <w:pStyle w:val="MWRHeading2"/>
      </w:pPr>
      <w:bookmarkStart w:id="26" w:name="_Toc40104887"/>
      <w:bookmarkStart w:id="27" w:name="_Hlk40096904"/>
      <w:r>
        <w:t>Questions to all parties</w:t>
      </w:r>
      <w:bookmarkEnd w:id="26"/>
    </w:p>
    <w:p w14:paraId="6EEB5543" w14:textId="240B4607" w:rsidR="00F20A8E" w:rsidRDefault="003C06B2" w:rsidP="00F20A8E">
      <w:r>
        <w:t>The Fair Work Commission has published a</w:t>
      </w:r>
      <w:r w:rsidR="00F20A8E">
        <w:t xml:space="preserve"> discussion paper titled ‘</w:t>
      </w:r>
      <w:r w:rsidR="00F20A8E">
        <w:rPr>
          <w:i/>
          <w:iCs/>
        </w:rPr>
        <w:t>What can and can’t be done in the Annual Wage Review 2019-20</w:t>
      </w:r>
      <w:r w:rsidR="00F20A8E">
        <w:t>’.</w:t>
      </w:r>
    </w:p>
    <w:p w14:paraId="23D884D3" w14:textId="67675007" w:rsidR="003C06B2" w:rsidRDefault="003C06B2" w:rsidP="00F20A8E">
      <w:r>
        <w:t>All parties are invited to comment on the following questions.</w:t>
      </w:r>
    </w:p>
    <w:p w14:paraId="4020761A" w14:textId="002F5425" w:rsidR="00F20A8E" w:rsidRDefault="00F20A8E" w:rsidP="00F20A8E">
      <w:pPr>
        <w:pStyle w:val="MWRBullet1"/>
        <w:numPr>
          <w:ilvl w:val="0"/>
          <w:numId w:val="42"/>
        </w:numPr>
      </w:pPr>
      <w:r>
        <w:t>Are any of the observations at [1] – [5</w:t>
      </w:r>
      <w:r w:rsidR="00D71C07">
        <w:t>7</w:t>
      </w:r>
      <w:r>
        <w:t xml:space="preserve">] of the </w:t>
      </w:r>
      <w:r w:rsidR="003C06B2">
        <w:t>d</w:t>
      </w:r>
      <w:r>
        <w:t xml:space="preserve">iscussion </w:t>
      </w:r>
      <w:r w:rsidR="003C06B2">
        <w:t>p</w:t>
      </w:r>
      <w:r>
        <w:t>aper contested and, if so, on what basis?</w:t>
      </w:r>
    </w:p>
    <w:p w14:paraId="46E56DE8" w14:textId="6773CB94" w:rsidR="00F20A8E" w:rsidRDefault="00F20A8E" w:rsidP="00F20A8E">
      <w:pPr>
        <w:pStyle w:val="MWRBullet1"/>
        <w:numPr>
          <w:ilvl w:val="0"/>
          <w:numId w:val="42"/>
        </w:numPr>
      </w:pPr>
      <w:r>
        <w:t>Are any of the observations at [5</w:t>
      </w:r>
      <w:r w:rsidR="00D71C07">
        <w:t>8</w:t>
      </w:r>
      <w:r>
        <w:t>] (‘What the Commission can’t do’) contested and, if so, on what basis?</w:t>
      </w:r>
    </w:p>
    <w:p w14:paraId="391A6B8C" w14:textId="584BDBFA" w:rsidR="00F20A8E" w:rsidRDefault="00F20A8E" w:rsidP="00F20A8E">
      <w:pPr>
        <w:pStyle w:val="MWRBullet1"/>
        <w:numPr>
          <w:ilvl w:val="0"/>
          <w:numId w:val="42"/>
        </w:numPr>
      </w:pPr>
      <w:r>
        <w:t>Are any of the observations at [5</w:t>
      </w:r>
      <w:r w:rsidR="00D71C07">
        <w:t>9</w:t>
      </w:r>
      <w:r>
        <w:t>] (‘What the Commission can do’) contested and, if so, on what basis?</w:t>
      </w:r>
    </w:p>
    <w:p w14:paraId="6B585C15" w14:textId="2DECE3AC" w:rsidR="00B518AC" w:rsidRDefault="007D03B7" w:rsidP="00B22C19">
      <w:pPr>
        <w:pStyle w:val="MWRBullet1"/>
        <w:numPr>
          <w:ilvl w:val="0"/>
          <w:numId w:val="42"/>
        </w:numPr>
      </w:pPr>
      <w:bookmarkStart w:id="28" w:name="_Toc40104888"/>
      <w:r w:rsidRPr="007D03B7">
        <w:t>As to the mechanism to identify the employers and employees to whom a deferral should apply</w:t>
      </w:r>
      <w:r w:rsidR="00B22C19">
        <w:t>:</w:t>
      </w:r>
      <w:r w:rsidRPr="007D03B7">
        <w:t xml:space="preserve"> (at [5</w:t>
      </w:r>
      <w:r w:rsidR="00D71C07">
        <w:t>9</w:t>
      </w:r>
      <w:r w:rsidRPr="007D03B7">
        <w:t>](ii) dot point 4)</w:t>
      </w:r>
    </w:p>
    <w:p w14:paraId="3D42F181" w14:textId="2A248DCE" w:rsidR="00B22C19" w:rsidRDefault="00B22C19" w:rsidP="00C94EF1">
      <w:pPr>
        <w:ind w:left="850" w:hanging="430"/>
      </w:pPr>
      <w:r>
        <w:t>4.1</w:t>
      </w:r>
      <w:r>
        <w:tab/>
        <w:t xml:space="preserve">Does the </w:t>
      </w:r>
      <w:r w:rsidRPr="007D03B7">
        <w:t xml:space="preserve">Panel </w:t>
      </w:r>
      <w:r w:rsidR="00C94EF1">
        <w:t>have the power</w:t>
      </w:r>
      <w:r>
        <w:t xml:space="preserve"> to determine </w:t>
      </w:r>
      <w:r w:rsidRPr="007D03B7">
        <w:t xml:space="preserve">a deferred date of operation in respect of employers that have qualified for the </w:t>
      </w:r>
      <w:proofErr w:type="spellStart"/>
      <w:r w:rsidRPr="007D03B7">
        <w:t>JobKeeper</w:t>
      </w:r>
      <w:proofErr w:type="spellEnd"/>
      <w:r w:rsidRPr="007D03B7">
        <w:t xml:space="preserve"> Scheme and have notified the Commissioner of Taxation in accordance with s.6(1)(e) of the </w:t>
      </w:r>
      <w:r w:rsidRPr="00B518AC">
        <w:rPr>
          <w:i/>
          <w:iCs/>
        </w:rPr>
        <w:t>Coronavirus Economic Response Package (Payments and Benefits) Rules 2020</w:t>
      </w:r>
      <w:r w:rsidRPr="007D03B7">
        <w:t xml:space="preserve"> that they elect to participate in the </w:t>
      </w:r>
      <w:proofErr w:type="spellStart"/>
      <w:r w:rsidRPr="007D03B7">
        <w:t>JobKeeper</w:t>
      </w:r>
      <w:proofErr w:type="spellEnd"/>
      <w:r w:rsidRPr="007D03B7">
        <w:t xml:space="preserve"> scheme</w:t>
      </w:r>
      <w:r>
        <w:t>?</w:t>
      </w:r>
    </w:p>
    <w:p w14:paraId="03C587D7" w14:textId="47785406" w:rsidR="00B22C19" w:rsidRDefault="00B22C19" w:rsidP="00B22C19">
      <w:pPr>
        <w:ind w:left="420"/>
      </w:pPr>
      <w:r>
        <w:t>4.2</w:t>
      </w:r>
      <w:r>
        <w:tab/>
        <w:t>What do the parties say about the merit of such a proposal?</w:t>
      </w:r>
    </w:p>
    <w:p w14:paraId="5C4E66C7" w14:textId="574F0B27" w:rsidR="00C94EF1" w:rsidRDefault="00B22C19" w:rsidP="00C94EF1">
      <w:pPr>
        <w:ind w:left="850" w:hanging="430"/>
      </w:pPr>
      <w:r>
        <w:t>4.3</w:t>
      </w:r>
      <w:r>
        <w:tab/>
        <w:t>If it is accepted that such a course is open to the Panel, what deferred date of operation is proposed and in respect of which awards?</w:t>
      </w:r>
      <w:r w:rsidR="00C94EF1">
        <w:t xml:space="preserve"> </w:t>
      </w:r>
    </w:p>
    <w:p w14:paraId="6E3C5789" w14:textId="5397F53A" w:rsidR="00B22C19" w:rsidRDefault="00C94EF1" w:rsidP="00C94EF1">
      <w:pPr>
        <w:ind w:left="850" w:hanging="430"/>
      </w:pPr>
      <w:r>
        <w:t>4.4</w:t>
      </w:r>
      <w:r>
        <w:tab/>
        <w:t xml:space="preserve">In the event that the Panel decided to provide a deferred date of operation of any increase granted, in respect of some or all modern awards, on the basis of participation in the </w:t>
      </w:r>
      <w:proofErr w:type="spellStart"/>
      <w:r>
        <w:t>JobKeeper</w:t>
      </w:r>
      <w:proofErr w:type="spellEnd"/>
      <w:r>
        <w:t xml:space="preserve"> Scheme (as set out in 4.1 above), how should such a term be drafted? We particularly invite the Commonwealth to respond to this question.</w:t>
      </w:r>
      <w:r w:rsidR="00E65FFD">
        <w:t xml:space="preserve"> </w:t>
      </w:r>
      <w:r w:rsidR="00E65FFD">
        <w:t>Parties are asked to submit a draft term to give effect to any such proposal.</w:t>
      </w:r>
      <w:bookmarkStart w:id="29" w:name="_GoBack"/>
      <w:bookmarkEnd w:id="29"/>
    </w:p>
    <w:p w14:paraId="3C6FCA49" w14:textId="536FC29A" w:rsidR="002F1DB9" w:rsidRDefault="002F1DB9" w:rsidP="00DC5160">
      <w:pPr>
        <w:pStyle w:val="MWRHeading2"/>
      </w:pPr>
      <w:r>
        <w:t xml:space="preserve">Question to </w:t>
      </w:r>
      <w:r w:rsidR="00314F1B">
        <w:t>all parties</w:t>
      </w:r>
      <w:bookmarkEnd w:id="28"/>
    </w:p>
    <w:p w14:paraId="7F6EB8DA" w14:textId="60DA9415" w:rsidR="00AF25DF" w:rsidRPr="00AF25DF" w:rsidRDefault="00AF25DF" w:rsidP="00DC5160">
      <w:pPr>
        <w:rPr>
          <w:rFonts w:ascii="Calibri" w:hAnsi="Calibri"/>
          <w:szCs w:val="22"/>
          <w:lang w:val="en-US" w:eastAsia="en-US"/>
        </w:rPr>
      </w:pPr>
      <w:r w:rsidRPr="00AF25DF">
        <w:t xml:space="preserve">In previous reviews, </w:t>
      </w:r>
      <w:r w:rsidRPr="00DC5160">
        <w:t>the majority</w:t>
      </w:r>
      <w:r w:rsidRPr="00AF25DF">
        <w:t xml:space="preserve"> of parties have proposed </w:t>
      </w:r>
      <w:r w:rsidRPr="00DC5160">
        <w:t>a dollar or percentage</w:t>
      </w:r>
      <w:r w:rsidRPr="00AF25DF">
        <w:t xml:space="preserve"> increase </w:t>
      </w:r>
      <w:r>
        <w:t>to</w:t>
      </w:r>
      <w:r w:rsidRPr="00AF25DF">
        <w:t xml:space="preserve"> the </w:t>
      </w:r>
      <w:r>
        <w:t>national minimum wage</w:t>
      </w:r>
      <w:r w:rsidRPr="00AF25DF">
        <w:t xml:space="preserve"> and mod</w:t>
      </w:r>
      <w:r>
        <w:t>ern</w:t>
      </w:r>
      <w:r w:rsidRPr="00AF25DF">
        <w:t xml:space="preserve"> award min</w:t>
      </w:r>
      <w:r>
        <w:t>imum</w:t>
      </w:r>
      <w:r w:rsidRPr="00AF25DF">
        <w:t xml:space="preserve"> wages.</w:t>
      </w:r>
    </w:p>
    <w:p w14:paraId="553D98D7" w14:textId="0A4CEAEF" w:rsidR="00AF25DF" w:rsidRDefault="00AF25DF" w:rsidP="00DC5160">
      <w:r>
        <w:t>In this year’s review, Ai Group state</w:t>
      </w:r>
      <w:r w:rsidR="00BB05A5">
        <w:t>d</w:t>
      </w:r>
      <w:r>
        <w:t xml:space="preserve"> that:</w:t>
      </w:r>
    </w:p>
    <w:p w14:paraId="79124170" w14:textId="5FF6C8C1" w:rsidR="00AF25DF" w:rsidRDefault="00AF25DF" w:rsidP="00DC5160">
      <w:pPr>
        <w:pStyle w:val="CitationQuote"/>
      </w:pPr>
      <w:r>
        <w:t xml:space="preserve"> ‘Given the continuing major deterioration in the economy, Ai Group has not yet proposed a particular minimum wage increase in these proceedings. We intend to put forward a position on the quantum of any minimum wage increase in the 5 June round of submissions. At that time, we will be in a much better position to assess what, if any, minimum wage increase would be appropriate.’</w:t>
      </w:r>
      <w:r>
        <w:rPr>
          <w:rStyle w:val="FootnoteReference"/>
        </w:rPr>
        <w:footnoteReference w:id="1"/>
      </w:r>
    </w:p>
    <w:p w14:paraId="672E2294" w14:textId="733F8789" w:rsidR="00AF25DF" w:rsidRDefault="00AF25DF" w:rsidP="00DC5160">
      <w:r>
        <w:t xml:space="preserve">ACCI </w:t>
      </w:r>
      <w:r w:rsidR="002F1DB9">
        <w:t>have similarly submi</w:t>
      </w:r>
      <w:r w:rsidR="00BB05A5">
        <w:t>tted</w:t>
      </w:r>
      <w:r w:rsidR="002F1DB9">
        <w:t>:</w:t>
      </w:r>
    </w:p>
    <w:p w14:paraId="1D174801" w14:textId="66CD2628" w:rsidR="00AF25DF" w:rsidRDefault="00AF25DF" w:rsidP="00DC5160">
      <w:pPr>
        <w:pStyle w:val="CitationQuote"/>
      </w:pPr>
      <w:r>
        <w:t>‘All signs increasingly point to the need for the Expert Panel to exercise a significant degree of caution and restraint when assessing the impacts and risks of whether to increase minimum wages in 2020 and the magnitude and timing of any increase.’</w:t>
      </w:r>
      <w:r w:rsidR="002F1DB9">
        <w:rPr>
          <w:rStyle w:val="FootnoteReference"/>
        </w:rPr>
        <w:footnoteReference w:id="2"/>
      </w:r>
    </w:p>
    <w:p w14:paraId="3C7EBC63" w14:textId="1A696E0B" w:rsidR="00AF25DF" w:rsidRDefault="00AF25DF">
      <w:r>
        <w:t xml:space="preserve">The Expert Panel would be assisted if </w:t>
      </w:r>
      <w:r w:rsidR="00EC6FC6">
        <w:t xml:space="preserve">the parties </w:t>
      </w:r>
      <w:r>
        <w:t xml:space="preserve">could provide more clarity and greater precision </w:t>
      </w:r>
      <w:r w:rsidR="00EC6FC6">
        <w:t xml:space="preserve">regarding the outcome they propose in this </w:t>
      </w:r>
      <w:r w:rsidR="00E71273">
        <w:t>Review</w:t>
      </w:r>
      <w:r w:rsidR="00EC6FC6">
        <w:t xml:space="preserve"> </w:t>
      </w:r>
      <w:r>
        <w:t xml:space="preserve">in their supplementary submission </w:t>
      </w:r>
      <w:r w:rsidR="00EC6FC6">
        <w:t>which is due to be filed on</w:t>
      </w:r>
      <w:r w:rsidR="002A4DD7">
        <w:t xml:space="preserve"> 29 May</w:t>
      </w:r>
      <w:r w:rsidR="00552A8B">
        <w:t xml:space="preserve"> 2020</w:t>
      </w:r>
      <w:r w:rsidR="002F1DB9">
        <w:t>.</w:t>
      </w:r>
      <w:r w:rsidR="00552A8B">
        <w:t xml:space="preserve"> </w:t>
      </w:r>
      <w:r w:rsidR="00B40D42">
        <w:t xml:space="preserve">Parties who nominated a particular outcome in their initial submissions are asked to confirm whether that is still their position. </w:t>
      </w:r>
      <w:r w:rsidR="00552A8B">
        <w:t>If necessary, revisions to the proposals can be made in submissions to be filed in June.</w:t>
      </w:r>
    </w:p>
    <w:p w14:paraId="2AA5DAF9" w14:textId="0D6C6FFA" w:rsidR="007E6082" w:rsidRDefault="007E6082" w:rsidP="007E6082">
      <w:pPr>
        <w:pStyle w:val="MWRHeading1"/>
        <w:rPr>
          <w:lang w:val="en-US"/>
        </w:rPr>
      </w:pPr>
      <w:bookmarkStart w:id="30" w:name="_Toc40104889"/>
      <w:bookmarkEnd w:id="27"/>
      <w:r>
        <w:rPr>
          <w:lang w:val="en-US"/>
        </w:rPr>
        <w:t xml:space="preserve">Economic and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market considerations</w:t>
      </w:r>
      <w:bookmarkEnd w:id="21"/>
      <w:bookmarkEnd w:id="22"/>
      <w:bookmarkEnd w:id="23"/>
      <w:bookmarkEnd w:id="24"/>
      <w:bookmarkEnd w:id="25"/>
      <w:bookmarkEnd w:id="30"/>
    </w:p>
    <w:p w14:paraId="3817CF44" w14:textId="5C4EEA5C" w:rsidR="00122DED" w:rsidRDefault="00122DED" w:rsidP="00122DED">
      <w:pPr>
        <w:pStyle w:val="MWRHeading2"/>
      </w:pPr>
      <w:bookmarkStart w:id="31" w:name="_Toc40099559"/>
      <w:bookmarkStart w:id="32" w:name="_Toc40099560"/>
      <w:bookmarkStart w:id="33" w:name="_Toc36993268"/>
      <w:bookmarkStart w:id="34" w:name="_Toc36993447"/>
      <w:bookmarkStart w:id="35" w:name="_Toc37078180"/>
      <w:bookmarkStart w:id="36" w:name="_Toc37170765"/>
      <w:bookmarkStart w:id="37" w:name="_Toc40104890"/>
      <w:bookmarkEnd w:id="31"/>
      <w:bookmarkEnd w:id="32"/>
      <w:r>
        <w:t>Question to the Australian Government</w:t>
      </w:r>
      <w:bookmarkEnd w:id="33"/>
      <w:bookmarkEnd w:id="34"/>
      <w:bookmarkEnd w:id="35"/>
      <w:bookmarkEnd w:id="36"/>
      <w:bookmarkEnd w:id="37"/>
    </w:p>
    <w:p w14:paraId="04773F58" w14:textId="1332683A" w:rsidR="00122DED" w:rsidRPr="00C64295" w:rsidRDefault="00122DED" w:rsidP="00122DED">
      <w:r>
        <w:t>Can the Australian Government provide</w:t>
      </w:r>
      <w:r>
        <w:rPr>
          <w:lang w:val="en-GB"/>
        </w:rPr>
        <w:t xml:space="preserve"> information from the Australian Taxation Office (ATO) on the types of businesses that have registered and are eligible for the Commonwealth Government’s </w:t>
      </w:r>
      <w:proofErr w:type="spellStart"/>
      <w:r>
        <w:rPr>
          <w:lang w:val="en-GB"/>
        </w:rPr>
        <w:t>JobKeeper</w:t>
      </w:r>
      <w:proofErr w:type="spellEnd"/>
      <w:r>
        <w:rPr>
          <w:lang w:val="en-GB"/>
        </w:rPr>
        <w:t xml:space="preserve"> Payment to deal with the economic impact of the coronavirus (COVID-19)</w:t>
      </w:r>
      <w:r w:rsidR="00471127">
        <w:rPr>
          <w:lang w:val="en-GB"/>
        </w:rPr>
        <w:t>?</w:t>
      </w:r>
    </w:p>
    <w:p w14:paraId="6DC5CC10" w14:textId="3D94A9E9" w:rsidR="00122DED" w:rsidRDefault="00EC6FC6" w:rsidP="00122DED">
      <w:pPr>
        <w:rPr>
          <w:lang w:val="en-GB"/>
        </w:rPr>
      </w:pPr>
      <w:r>
        <w:rPr>
          <w:lang w:val="en-GB"/>
        </w:rPr>
        <w:t xml:space="preserve">The Panel would be assisted </w:t>
      </w:r>
      <w:r w:rsidR="00E71273">
        <w:rPr>
          <w:lang w:val="en-GB"/>
        </w:rPr>
        <w:t>by</w:t>
      </w:r>
      <w:r>
        <w:rPr>
          <w:lang w:val="en-GB"/>
        </w:rPr>
        <w:t xml:space="preserve"> the following data on registered businesses</w:t>
      </w:r>
      <w:r w:rsidR="00122DED">
        <w:rPr>
          <w:lang w:val="en-GB"/>
        </w:rPr>
        <w:t>:</w:t>
      </w:r>
    </w:p>
    <w:p w14:paraId="58326B63" w14:textId="0A1BDBB7" w:rsidR="00122DED" w:rsidRDefault="00122DED" w:rsidP="00122DED">
      <w:pPr>
        <w:pStyle w:val="MWRBullet1"/>
        <w:rPr>
          <w:lang w:val="en-GB"/>
        </w:rPr>
      </w:pPr>
      <w:r>
        <w:rPr>
          <w:lang w:val="en-GB"/>
        </w:rPr>
        <w:t>main industry of operation</w:t>
      </w:r>
      <w:r w:rsidR="00EC6FC6">
        <w:rPr>
          <w:lang w:val="en-GB"/>
        </w:rPr>
        <w:t xml:space="preserve"> (4-digit level)</w:t>
      </w:r>
      <w:r>
        <w:rPr>
          <w:lang w:val="en-GB"/>
        </w:rPr>
        <w:t>;</w:t>
      </w:r>
    </w:p>
    <w:p w14:paraId="214E8C42" w14:textId="77777777" w:rsidR="00122DED" w:rsidRDefault="00122DED" w:rsidP="00122DED">
      <w:pPr>
        <w:pStyle w:val="MWRBullet1"/>
        <w:rPr>
          <w:lang w:val="en-GB"/>
        </w:rPr>
      </w:pPr>
      <w:r>
        <w:rPr>
          <w:lang w:val="en-GB"/>
        </w:rPr>
        <w:t>business size by number of employees;</w:t>
      </w:r>
    </w:p>
    <w:p w14:paraId="5D678AE7" w14:textId="77777777" w:rsidR="00122DED" w:rsidRDefault="00122DED" w:rsidP="00122DED">
      <w:pPr>
        <w:pStyle w:val="MWRBullet1"/>
        <w:rPr>
          <w:lang w:val="en-GB"/>
        </w:rPr>
      </w:pPr>
      <w:r>
        <w:rPr>
          <w:lang w:val="en-GB"/>
        </w:rPr>
        <w:t>business size by turnover; and</w:t>
      </w:r>
    </w:p>
    <w:p w14:paraId="6848B255" w14:textId="5B394AAD" w:rsidR="00122DED" w:rsidRDefault="00122DED" w:rsidP="00122DED">
      <w:pPr>
        <w:pStyle w:val="MWRBullet1"/>
        <w:rPr>
          <w:lang w:val="en-GB"/>
        </w:rPr>
      </w:pPr>
      <w:r>
        <w:rPr>
          <w:lang w:val="en-GB"/>
        </w:rPr>
        <w:t>the extent in which turnover has declined among these businesses.</w:t>
      </w:r>
    </w:p>
    <w:p w14:paraId="70DE5AE0" w14:textId="64FCF13C" w:rsidR="00850160" w:rsidRDefault="00850160" w:rsidP="005B7EF1">
      <w:bookmarkStart w:id="38" w:name="_Toc37246770"/>
      <w:bookmarkStart w:id="39" w:name="_Toc37246771"/>
      <w:bookmarkStart w:id="40" w:name="_Toc37246772"/>
      <w:bookmarkStart w:id="41" w:name="_Toc37246773"/>
      <w:bookmarkStart w:id="42" w:name="_Toc37246774"/>
      <w:bookmarkStart w:id="43" w:name="_Toc40099563"/>
      <w:bookmarkStart w:id="44" w:name="_Toc40099564"/>
      <w:bookmarkStart w:id="45" w:name="_Toc40099565"/>
      <w:bookmarkStart w:id="46" w:name="_Toc40099566"/>
      <w:bookmarkStart w:id="47" w:name="_Toc40099567"/>
      <w:bookmarkStart w:id="48" w:name="_Toc40099568"/>
      <w:bookmarkStart w:id="49" w:name="_Toc40099569"/>
      <w:bookmarkStart w:id="50" w:name="_Toc40099570"/>
      <w:bookmarkStart w:id="51" w:name="_Toc40099571"/>
      <w:bookmarkStart w:id="52" w:name="_Toc40099572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sectPr w:rsidR="00850160" w:rsidSect="007B2D34">
      <w:headerReference w:type="default" r:id="rId11"/>
      <w:footerReference w:type="default" r:id="rId12"/>
      <w:pgSz w:w="11906" w:h="16838" w:code="9"/>
      <w:pgMar w:top="1134" w:right="1418" w:bottom="1134" w:left="1418" w:header="1134" w:footer="851" w:gutter="28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4083A" w14:textId="77777777" w:rsidR="00780152" w:rsidRDefault="00780152">
      <w:r>
        <w:separator/>
      </w:r>
    </w:p>
  </w:endnote>
  <w:endnote w:type="continuationSeparator" w:id="0">
    <w:p w14:paraId="406ABEB0" w14:textId="77777777" w:rsidR="00780152" w:rsidRDefault="0078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134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097E1" w14:textId="77777777" w:rsidR="00304391" w:rsidRDefault="00304391" w:rsidP="00304391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5CFB4" w14:textId="77777777" w:rsidR="00780152" w:rsidRDefault="00780152">
      <w:r>
        <w:separator/>
      </w:r>
    </w:p>
  </w:footnote>
  <w:footnote w:type="continuationSeparator" w:id="0">
    <w:p w14:paraId="15B48661" w14:textId="77777777" w:rsidR="00780152" w:rsidRDefault="00780152">
      <w:r>
        <w:continuationSeparator/>
      </w:r>
    </w:p>
  </w:footnote>
  <w:footnote w:id="1">
    <w:p w14:paraId="295CE216" w14:textId="17BCD8FF" w:rsidR="00AF25DF" w:rsidRPr="00DC5160" w:rsidRDefault="00AF25D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Ai Group submission, </w:t>
      </w:r>
      <w:r w:rsidR="002F1DB9">
        <w:rPr>
          <w:lang w:val="en-US"/>
        </w:rPr>
        <w:t>16 March 2020 at p. 3.</w:t>
      </w:r>
    </w:p>
  </w:footnote>
  <w:footnote w:id="2">
    <w:p w14:paraId="1D3FD6FE" w14:textId="123052B3" w:rsidR="002F1DB9" w:rsidRPr="00DC5160" w:rsidRDefault="002F1DB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ACCI submission in reply, 4 May 2020 at para. 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B92A" w14:textId="63510B7A" w:rsidR="00C64295" w:rsidRPr="00295CA6" w:rsidRDefault="00295CA6" w:rsidP="00C64295">
    <w:pPr>
      <w:pStyle w:val="Header"/>
      <w:jc w:val="right"/>
      <w:rPr>
        <w:lang w:val="en-GB"/>
      </w:rPr>
    </w:pPr>
    <w:r w:rsidRPr="00295CA6">
      <w:rPr>
        <w:lang w:val="en-GB"/>
      </w:rPr>
      <w:t>13</w:t>
    </w:r>
    <w:r w:rsidR="00C64295" w:rsidRPr="00295CA6">
      <w:rPr>
        <w:lang w:val="en-GB"/>
      </w:rPr>
      <w:t xml:space="preserve"> May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6678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015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5A4D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AC6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EB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C03F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D06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6A9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2E2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84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6039"/>
    <w:multiLevelType w:val="singleLevel"/>
    <w:tmpl w:val="32765452"/>
    <w:lvl w:ilvl="0">
      <w:start w:val="1"/>
      <w:numFmt w:val="decimal"/>
      <w:pStyle w:val="NumberedPara"/>
      <w:lvlText w:val="[%1]"/>
      <w:lvlJc w:val="left"/>
      <w:pPr>
        <w:tabs>
          <w:tab w:val="num" w:pos="4423"/>
        </w:tabs>
        <w:ind w:left="3686" w:firstLine="0"/>
      </w:pPr>
      <w:rPr>
        <w:rFonts w:hint="default"/>
        <w:b/>
        <w:i w:val="0"/>
        <w:strike w:val="0"/>
        <w:sz w:val="24"/>
      </w:rPr>
    </w:lvl>
  </w:abstractNum>
  <w:abstractNum w:abstractNumId="11" w15:restartNumberingAfterBreak="0">
    <w:nsid w:val="08887C63"/>
    <w:multiLevelType w:val="hybridMultilevel"/>
    <w:tmpl w:val="659C7934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7543175"/>
    <w:multiLevelType w:val="hybridMultilevel"/>
    <w:tmpl w:val="3A7044D8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0524E"/>
    <w:multiLevelType w:val="multilevel"/>
    <w:tmpl w:val="8CA2BB7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D8B3C2C"/>
    <w:multiLevelType w:val="hybridMultilevel"/>
    <w:tmpl w:val="42B4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82EC2"/>
    <w:multiLevelType w:val="hybridMultilevel"/>
    <w:tmpl w:val="8B2447B0"/>
    <w:lvl w:ilvl="0" w:tplc="048016A8">
      <w:start w:val="1"/>
      <w:numFmt w:val="bullet"/>
      <w:pStyle w:val="MWR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25FEF"/>
    <w:multiLevelType w:val="hybridMultilevel"/>
    <w:tmpl w:val="F4C49488"/>
    <w:lvl w:ilvl="0" w:tplc="E43C4E56">
      <w:start w:val="1"/>
      <w:numFmt w:val="bullet"/>
      <w:pStyle w:val="MWRBullet3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3233F"/>
    <w:multiLevelType w:val="hybridMultilevel"/>
    <w:tmpl w:val="C212BD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04E27"/>
    <w:multiLevelType w:val="hybridMultilevel"/>
    <w:tmpl w:val="7F542AD6"/>
    <w:lvl w:ilvl="0" w:tplc="0C09000F">
      <w:start w:val="4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00E9A"/>
    <w:multiLevelType w:val="hybridMultilevel"/>
    <w:tmpl w:val="4A34FEA8"/>
    <w:lvl w:ilvl="0" w:tplc="D9089394">
      <w:start w:val="1"/>
      <w:numFmt w:val="bullet"/>
      <w:pStyle w:val="MWRBullet2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20916"/>
    <w:multiLevelType w:val="multilevel"/>
    <w:tmpl w:val="DF901930"/>
    <w:lvl w:ilvl="0">
      <w:start w:val="1"/>
      <w:numFmt w:val="decimal"/>
      <w:pStyle w:val="MWR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MWR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MWRHeading3"/>
      <w:lvlText w:val="%1.%2.%3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3">
      <w:start w:val="1"/>
      <w:numFmt w:val="decimal"/>
      <w:pStyle w:val="MWRHeading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MWRHeading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MWRHeading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0"/>
  </w:num>
  <w:num w:numId="40">
    <w:abstractNumId w:val="17"/>
  </w:num>
  <w:num w:numId="41">
    <w:abstractNumId w:val="14"/>
  </w:num>
  <w:num w:numId="42">
    <w:abstractNumId w:val="12"/>
  </w:num>
  <w:num w:numId="43">
    <w:abstractNumId w:val="15"/>
  </w:num>
  <w:num w:numId="44">
    <w:abstractNumId w:val="15"/>
  </w:num>
  <w:num w:numId="45">
    <w:abstractNumId w:val="15"/>
  </w:num>
  <w:num w:numId="4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51"/>
    <w:rsid w:val="00000AB6"/>
    <w:rsid w:val="000132EA"/>
    <w:rsid w:val="000160D7"/>
    <w:rsid w:val="00023A70"/>
    <w:rsid w:val="00025851"/>
    <w:rsid w:val="00034769"/>
    <w:rsid w:val="0004545D"/>
    <w:rsid w:val="00047098"/>
    <w:rsid w:val="00050E8E"/>
    <w:rsid w:val="00051621"/>
    <w:rsid w:val="000555FB"/>
    <w:rsid w:val="00056A24"/>
    <w:rsid w:val="00056C64"/>
    <w:rsid w:val="0006233E"/>
    <w:rsid w:val="000634E7"/>
    <w:rsid w:val="0006492A"/>
    <w:rsid w:val="000649F6"/>
    <w:rsid w:val="00065F92"/>
    <w:rsid w:val="00066B04"/>
    <w:rsid w:val="00067286"/>
    <w:rsid w:val="000675B5"/>
    <w:rsid w:val="00072783"/>
    <w:rsid w:val="000733F7"/>
    <w:rsid w:val="000810E3"/>
    <w:rsid w:val="00081B6A"/>
    <w:rsid w:val="00081E4F"/>
    <w:rsid w:val="000833C4"/>
    <w:rsid w:val="00083E04"/>
    <w:rsid w:val="00086410"/>
    <w:rsid w:val="00086FB7"/>
    <w:rsid w:val="00091BE9"/>
    <w:rsid w:val="00096407"/>
    <w:rsid w:val="000A1D22"/>
    <w:rsid w:val="000B21F6"/>
    <w:rsid w:val="000C30B5"/>
    <w:rsid w:val="000C6AEC"/>
    <w:rsid w:val="000F15CD"/>
    <w:rsid w:val="000F1B6A"/>
    <w:rsid w:val="000F5177"/>
    <w:rsid w:val="001011D7"/>
    <w:rsid w:val="001028E1"/>
    <w:rsid w:val="00103676"/>
    <w:rsid w:val="00110180"/>
    <w:rsid w:val="00117D1F"/>
    <w:rsid w:val="00117D4E"/>
    <w:rsid w:val="0012280B"/>
    <w:rsid w:val="00122DED"/>
    <w:rsid w:val="00123271"/>
    <w:rsid w:val="001270FD"/>
    <w:rsid w:val="00130744"/>
    <w:rsid w:val="00133AD9"/>
    <w:rsid w:val="00136577"/>
    <w:rsid w:val="00137F7E"/>
    <w:rsid w:val="00141EF8"/>
    <w:rsid w:val="001441E9"/>
    <w:rsid w:val="0014572D"/>
    <w:rsid w:val="001507CD"/>
    <w:rsid w:val="001524A9"/>
    <w:rsid w:val="00154801"/>
    <w:rsid w:val="00155A18"/>
    <w:rsid w:val="00155BB2"/>
    <w:rsid w:val="00160E8E"/>
    <w:rsid w:val="00166105"/>
    <w:rsid w:val="00166451"/>
    <w:rsid w:val="001679A3"/>
    <w:rsid w:val="0017749F"/>
    <w:rsid w:val="00185AAF"/>
    <w:rsid w:val="001912B8"/>
    <w:rsid w:val="001958EF"/>
    <w:rsid w:val="001A11CF"/>
    <w:rsid w:val="001A4BD5"/>
    <w:rsid w:val="001A5466"/>
    <w:rsid w:val="001C1236"/>
    <w:rsid w:val="001C3726"/>
    <w:rsid w:val="001D2410"/>
    <w:rsid w:val="001D5525"/>
    <w:rsid w:val="001E1F39"/>
    <w:rsid w:val="001E2798"/>
    <w:rsid w:val="001E3BF4"/>
    <w:rsid w:val="001E6090"/>
    <w:rsid w:val="001F2BDB"/>
    <w:rsid w:val="001F46C3"/>
    <w:rsid w:val="001F4B05"/>
    <w:rsid w:val="001F69B8"/>
    <w:rsid w:val="0020051B"/>
    <w:rsid w:val="00202A46"/>
    <w:rsid w:val="002032ED"/>
    <w:rsid w:val="00210255"/>
    <w:rsid w:val="00211CE2"/>
    <w:rsid w:val="00212969"/>
    <w:rsid w:val="00215F5C"/>
    <w:rsid w:val="002179AC"/>
    <w:rsid w:val="00217BB1"/>
    <w:rsid w:val="002200BD"/>
    <w:rsid w:val="00220AE9"/>
    <w:rsid w:val="0023039B"/>
    <w:rsid w:val="0023077B"/>
    <w:rsid w:val="00230C33"/>
    <w:rsid w:val="00237730"/>
    <w:rsid w:val="002378B2"/>
    <w:rsid w:val="002421DB"/>
    <w:rsid w:val="00245F50"/>
    <w:rsid w:val="00246000"/>
    <w:rsid w:val="00247964"/>
    <w:rsid w:val="002530B0"/>
    <w:rsid w:val="00263DDE"/>
    <w:rsid w:val="00270299"/>
    <w:rsid w:val="00271109"/>
    <w:rsid w:val="00272461"/>
    <w:rsid w:val="00280C76"/>
    <w:rsid w:val="00282412"/>
    <w:rsid w:val="00285EA4"/>
    <w:rsid w:val="002910E6"/>
    <w:rsid w:val="00295CA6"/>
    <w:rsid w:val="002A07BF"/>
    <w:rsid w:val="002A23D1"/>
    <w:rsid w:val="002A4DD7"/>
    <w:rsid w:val="002B1439"/>
    <w:rsid w:val="002B2F0A"/>
    <w:rsid w:val="002B628A"/>
    <w:rsid w:val="002C09EC"/>
    <w:rsid w:val="002D02E3"/>
    <w:rsid w:val="002D43C5"/>
    <w:rsid w:val="002D4DA3"/>
    <w:rsid w:val="002D77B5"/>
    <w:rsid w:val="002E1782"/>
    <w:rsid w:val="002E5BB8"/>
    <w:rsid w:val="002F10F8"/>
    <w:rsid w:val="002F1DB9"/>
    <w:rsid w:val="002F2053"/>
    <w:rsid w:val="002F4448"/>
    <w:rsid w:val="00304391"/>
    <w:rsid w:val="003149DF"/>
    <w:rsid w:val="00314F1B"/>
    <w:rsid w:val="0031681C"/>
    <w:rsid w:val="00317849"/>
    <w:rsid w:val="00320E9B"/>
    <w:rsid w:val="00323FC9"/>
    <w:rsid w:val="0032763A"/>
    <w:rsid w:val="00327F00"/>
    <w:rsid w:val="0033367A"/>
    <w:rsid w:val="003343A6"/>
    <w:rsid w:val="0034591F"/>
    <w:rsid w:val="00356286"/>
    <w:rsid w:val="003567E4"/>
    <w:rsid w:val="003578B1"/>
    <w:rsid w:val="0036231E"/>
    <w:rsid w:val="00362496"/>
    <w:rsid w:val="00363A2F"/>
    <w:rsid w:val="0036798C"/>
    <w:rsid w:val="003723AF"/>
    <w:rsid w:val="003741CD"/>
    <w:rsid w:val="00374546"/>
    <w:rsid w:val="00380889"/>
    <w:rsid w:val="0038108E"/>
    <w:rsid w:val="003909F4"/>
    <w:rsid w:val="00394712"/>
    <w:rsid w:val="00394E0C"/>
    <w:rsid w:val="00397612"/>
    <w:rsid w:val="003A01AA"/>
    <w:rsid w:val="003A55B5"/>
    <w:rsid w:val="003A7D71"/>
    <w:rsid w:val="003B1B49"/>
    <w:rsid w:val="003B1BAC"/>
    <w:rsid w:val="003B348F"/>
    <w:rsid w:val="003B719E"/>
    <w:rsid w:val="003C06B2"/>
    <w:rsid w:val="003C2750"/>
    <w:rsid w:val="003C2B27"/>
    <w:rsid w:val="003C4B02"/>
    <w:rsid w:val="003D0220"/>
    <w:rsid w:val="003D2402"/>
    <w:rsid w:val="003D77FE"/>
    <w:rsid w:val="003F605E"/>
    <w:rsid w:val="003F6E4F"/>
    <w:rsid w:val="003F79D0"/>
    <w:rsid w:val="00403DAA"/>
    <w:rsid w:val="00403E56"/>
    <w:rsid w:val="00404361"/>
    <w:rsid w:val="0040528C"/>
    <w:rsid w:val="004061F4"/>
    <w:rsid w:val="00407974"/>
    <w:rsid w:val="00415ACA"/>
    <w:rsid w:val="0042333D"/>
    <w:rsid w:val="0042341D"/>
    <w:rsid w:val="004318C0"/>
    <w:rsid w:val="004327E2"/>
    <w:rsid w:val="00433C06"/>
    <w:rsid w:val="004363E4"/>
    <w:rsid w:val="004375AE"/>
    <w:rsid w:val="004401AC"/>
    <w:rsid w:val="00440DA9"/>
    <w:rsid w:val="00441552"/>
    <w:rsid w:val="00442F8E"/>
    <w:rsid w:val="004457DA"/>
    <w:rsid w:val="00452AD8"/>
    <w:rsid w:val="00460132"/>
    <w:rsid w:val="00462905"/>
    <w:rsid w:val="00462DA6"/>
    <w:rsid w:val="00462E0E"/>
    <w:rsid w:val="00471127"/>
    <w:rsid w:val="00477862"/>
    <w:rsid w:val="00487FEC"/>
    <w:rsid w:val="00496CA4"/>
    <w:rsid w:val="004A2937"/>
    <w:rsid w:val="004A2EBD"/>
    <w:rsid w:val="004B25AA"/>
    <w:rsid w:val="004B42C6"/>
    <w:rsid w:val="004B717F"/>
    <w:rsid w:val="004B7EF1"/>
    <w:rsid w:val="004C4E14"/>
    <w:rsid w:val="004D471B"/>
    <w:rsid w:val="004E2887"/>
    <w:rsid w:val="004E7901"/>
    <w:rsid w:val="004E7D8F"/>
    <w:rsid w:val="004F2BCE"/>
    <w:rsid w:val="004F7D34"/>
    <w:rsid w:val="0050014D"/>
    <w:rsid w:val="00506B85"/>
    <w:rsid w:val="005228E2"/>
    <w:rsid w:val="0052386A"/>
    <w:rsid w:val="00525666"/>
    <w:rsid w:val="0052795E"/>
    <w:rsid w:val="005312CF"/>
    <w:rsid w:val="0053464F"/>
    <w:rsid w:val="00536320"/>
    <w:rsid w:val="005411E8"/>
    <w:rsid w:val="005431AC"/>
    <w:rsid w:val="0054412A"/>
    <w:rsid w:val="00550BA9"/>
    <w:rsid w:val="005512C7"/>
    <w:rsid w:val="00552A8B"/>
    <w:rsid w:val="00564E33"/>
    <w:rsid w:val="00565D22"/>
    <w:rsid w:val="00566BCD"/>
    <w:rsid w:val="00574146"/>
    <w:rsid w:val="00574A91"/>
    <w:rsid w:val="005817D1"/>
    <w:rsid w:val="00582CB8"/>
    <w:rsid w:val="005842DF"/>
    <w:rsid w:val="00584AEF"/>
    <w:rsid w:val="005874A7"/>
    <w:rsid w:val="005A507E"/>
    <w:rsid w:val="005B05FA"/>
    <w:rsid w:val="005B14B9"/>
    <w:rsid w:val="005B21A0"/>
    <w:rsid w:val="005B7EF1"/>
    <w:rsid w:val="005C1EB4"/>
    <w:rsid w:val="005C24B2"/>
    <w:rsid w:val="005C4C13"/>
    <w:rsid w:val="005D0671"/>
    <w:rsid w:val="005D18F3"/>
    <w:rsid w:val="005D42C4"/>
    <w:rsid w:val="005D7AB1"/>
    <w:rsid w:val="005E5434"/>
    <w:rsid w:val="005E5841"/>
    <w:rsid w:val="005F192F"/>
    <w:rsid w:val="005F260B"/>
    <w:rsid w:val="005F7644"/>
    <w:rsid w:val="006064FA"/>
    <w:rsid w:val="0061591F"/>
    <w:rsid w:val="00617A22"/>
    <w:rsid w:val="006210D7"/>
    <w:rsid w:val="006213A1"/>
    <w:rsid w:val="0062354A"/>
    <w:rsid w:val="00631828"/>
    <w:rsid w:val="00632BF8"/>
    <w:rsid w:val="00640A0E"/>
    <w:rsid w:val="00640BFB"/>
    <w:rsid w:val="00640FA8"/>
    <w:rsid w:val="00642AFF"/>
    <w:rsid w:val="006438BE"/>
    <w:rsid w:val="00644F74"/>
    <w:rsid w:val="00646A01"/>
    <w:rsid w:val="00657025"/>
    <w:rsid w:val="006610D0"/>
    <w:rsid w:val="00662EDF"/>
    <w:rsid w:val="00665B53"/>
    <w:rsid w:val="00666BEE"/>
    <w:rsid w:val="00672403"/>
    <w:rsid w:val="006730E3"/>
    <w:rsid w:val="00675549"/>
    <w:rsid w:val="00682778"/>
    <w:rsid w:val="00684447"/>
    <w:rsid w:val="00686F45"/>
    <w:rsid w:val="00690487"/>
    <w:rsid w:val="00690F6A"/>
    <w:rsid w:val="00696454"/>
    <w:rsid w:val="00697202"/>
    <w:rsid w:val="00697550"/>
    <w:rsid w:val="006A7732"/>
    <w:rsid w:val="006C7A7D"/>
    <w:rsid w:val="006D2E99"/>
    <w:rsid w:val="006D480E"/>
    <w:rsid w:val="006D5683"/>
    <w:rsid w:val="006E012D"/>
    <w:rsid w:val="006E09C5"/>
    <w:rsid w:val="006E0D71"/>
    <w:rsid w:val="006E7D82"/>
    <w:rsid w:val="006F228D"/>
    <w:rsid w:val="006F2751"/>
    <w:rsid w:val="006F3579"/>
    <w:rsid w:val="006F4B9C"/>
    <w:rsid w:val="007021A9"/>
    <w:rsid w:val="00705874"/>
    <w:rsid w:val="007069B1"/>
    <w:rsid w:val="0070713C"/>
    <w:rsid w:val="007100A7"/>
    <w:rsid w:val="0071232E"/>
    <w:rsid w:val="0071358D"/>
    <w:rsid w:val="007216CB"/>
    <w:rsid w:val="00721801"/>
    <w:rsid w:val="007259F8"/>
    <w:rsid w:val="007261CD"/>
    <w:rsid w:val="00727572"/>
    <w:rsid w:val="00733A1E"/>
    <w:rsid w:val="00740EAB"/>
    <w:rsid w:val="0074760B"/>
    <w:rsid w:val="007523C2"/>
    <w:rsid w:val="007564A6"/>
    <w:rsid w:val="00757597"/>
    <w:rsid w:val="007609EA"/>
    <w:rsid w:val="00765C07"/>
    <w:rsid w:val="007666B0"/>
    <w:rsid w:val="00771368"/>
    <w:rsid w:val="007737EA"/>
    <w:rsid w:val="00777485"/>
    <w:rsid w:val="00780071"/>
    <w:rsid w:val="00780152"/>
    <w:rsid w:val="007819E7"/>
    <w:rsid w:val="00781F67"/>
    <w:rsid w:val="007824DE"/>
    <w:rsid w:val="0078275C"/>
    <w:rsid w:val="0079686F"/>
    <w:rsid w:val="00797E5E"/>
    <w:rsid w:val="007A03B3"/>
    <w:rsid w:val="007A1EC0"/>
    <w:rsid w:val="007A4E42"/>
    <w:rsid w:val="007A7624"/>
    <w:rsid w:val="007B11C8"/>
    <w:rsid w:val="007B2D34"/>
    <w:rsid w:val="007B2E9F"/>
    <w:rsid w:val="007B4760"/>
    <w:rsid w:val="007B696B"/>
    <w:rsid w:val="007C1C56"/>
    <w:rsid w:val="007C5A38"/>
    <w:rsid w:val="007C6142"/>
    <w:rsid w:val="007D03B7"/>
    <w:rsid w:val="007D09B9"/>
    <w:rsid w:val="007D16EB"/>
    <w:rsid w:val="007D27E9"/>
    <w:rsid w:val="007D6E51"/>
    <w:rsid w:val="007E4646"/>
    <w:rsid w:val="007E6082"/>
    <w:rsid w:val="007F0B37"/>
    <w:rsid w:val="007F474A"/>
    <w:rsid w:val="007F785E"/>
    <w:rsid w:val="00800D85"/>
    <w:rsid w:val="00803083"/>
    <w:rsid w:val="008048EE"/>
    <w:rsid w:val="00805F22"/>
    <w:rsid w:val="00806FF1"/>
    <w:rsid w:val="00813DF0"/>
    <w:rsid w:val="008140FB"/>
    <w:rsid w:val="0081458D"/>
    <w:rsid w:val="008205BC"/>
    <w:rsid w:val="00821313"/>
    <w:rsid w:val="008264BB"/>
    <w:rsid w:val="0083123D"/>
    <w:rsid w:val="00840B98"/>
    <w:rsid w:val="0084162C"/>
    <w:rsid w:val="00841C4E"/>
    <w:rsid w:val="00847E17"/>
    <w:rsid w:val="00850160"/>
    <w:rsid w:val="00855416"/>
    <w:rsid w:val="0086238E"/>
    <w:rsid w:val="00873435"/>
    <w:rsid w:val="00875B6B"/>
    <w:rsid w:val="00877460"/>
    <w:rsid w:val="008875AB"/>
    <w:rsid w:val="00892009"/>
    <w:rsid w:val="008925A8"/>
    <w:rsid w:val="00893D9E"/>
    <w:rsid w:val="00896671"/>
    <w:rsid w:val="008A00A6"/>
    <w:rsid w:val="008A5D6D"/>
    <w:rsid w:val="008B268A"/>
    <w:rsid w:val="008B2812"/>
    <w:rsid w:val="008B4A01"/>
    <w:rsid w:val="008C4CC6"/>
    <w:rsid w:val="008C68BB"/>
    <w:rsid w:val="008C72EB"/>
    <w:rsid w:val="008D0056"/>
    <w:rsid w:val="008D533A"/>
    <w:rsid w:val="008D5387"/>
    <w:rsid w:val="008D63EA"/>
    <w:rsid w:val="008D70C7"/>
    <w:rsid w:val="008D72D7"/>
    <w:rsid w:val="008D788B"/>
    <w:rsid w:val="008E2559"/>
    <w:rsid w:val="008E75E8"/>
    <w:rsid w:val="008F07BD"/>
    <w:rsid w:val="008F14EA"/>
    <w:rsid w:val="008F7034"/>
    <w:rsid w:val="008F7501"/>
    <w:rsid w:val="00907475"/>
    <w:rsid w:val="0091077C"/>
    <w:rsid w:val="00911A6A"/>
    <w:rsid w:val="00914152"/>
    <w:rsid w:val="009144A7"/>
    <w:rsid w:val="0091555B"/>
    <w:rsid w:val="00915F29"/>
    <w:rsid w:val="00922452"/>
    <w:rsid w:val="009251BF"/>
    <w:rsid w:val="009300CA"/>
    <w:rsid w:val="00940F67"/>
    <w:rsid w:val="00942F77"/>
    <w:rsid w:val="00944B0F"/>
    <w:rsid w:val="00950175"/>
    <w:rsid w:val="009529A1"/>
    <w:rsid w:val="00954626"/>
    <w:rsid w:val="009565E7"/>
    <w:rsid w:val="00956C41"/>
    <w:rsid w:val="00961F27"/>
    <w:rsid w:val="00961F9E"/>
    <w:rsid w:val="00962CFB"/>
    <w:rsid w:val="00971E8A"/>
    <w:rsid w:val="00972C64"/>
    <w:rsid w:val="009736F4"/>
    <w:rsid w:val="009739B2"/>
    <w:rsid w:val="00980BFA"/>
    <w:rsid w:val="00983FF4"/>
    <w:rsid w:val="00985ECF"/>
    <w:rsid w:val="0099065E"/>
    <w:rsid w:val="00992158"/>
    <w:rsid w:val="00992EAE"/>
    <w:rsid w:val="00995570"/>
    <w:rsid w:val="009A5C0D"/>
    <w:rsid w:val="009B0B3A"/>
    <w:rsid w:val="009B19A9"/>
    <w:rsid w:val="009B2575"/>
    <w:rsid w:val="009C1A97"/>
    <w:rsid w:val="009C43B8"/>
    <w:rsid w:val="009D2FA4"/>
    <w:rsid w:val="009D3AB2"/>
    <w:rsid w:val="009D43F1"/>
    <w:rsid w:val="009D62A7"/>
    <w:rsid w:val="009F3B4E"/>
    <w:rsid w:val="009F7FE3"/>
    <w:rsid w:val="00A010D6"/>
    <w:rsid w:val="00A12F66"/>
    <w:rsid w:val="00A13866"/>
    <w:rsid w:val="00A158A9"/>
    <w:rsid w:val="00A20BF0"/>
    <w:rsid w:val="00A22244"/>
    <w:rsid w:val="00A31B0E"/>
    <w:rsid w:val="00A33844"/>
    <w:rsid w:val="00A360EA"/>
    <w:rsid w:val="00A45273"/>
    <w:rsid w:val="00A46375"/>
    <w:rsid w:val="00A52C42"/>
    <w:rsid w:val="00A52FF3"/>
    <w:rsid w:val="00A57B64"/>
    <w:rsid w:val="00A6594B"/>
    <w:rsid w:val="00A70148"/>
    <w:rsid w:val="00A70CAC"/>
    <w:rsid w:val="00A70E14"/>
    <w:rsid w:val="00A73155"/>
    <w:rsid w:val="00A753C8"/>
    <w:rsid w:val="00A87BEB"/>
    <w:rsid w:val="00AA38BE"/>
    <w:rsid w:val="00AA51B2"/>
    <w:rsid w:val="00AA5816"/>
    <w:rsid w:val="00AB1014"/>
    <w:rsid w:val="00AB1497"/>
    <w:rsid w:val="00AB4B29"/>
    <w:rsid w:val="00AC0092"/>
    <w:rsid w:val="00AC2795"/>
    <w:rsid w:val="00AC7D84"/>
    <w:rsid w:val="00AD3FD5"/>
    <w:rsid w:val="00AD6E12"/>
    <w:rsid w:val="00AE42A2"/>
    <w:rsid w:val="00AE5498"/>
    <w:rsid w:val="00AF25DF"/>
    <w:rsid w:val="00AF3079"/>
    <w:rsid w:val="00AF3C0C"/>
    <w:rsid w:val="00AF514E"/>
    <w:rsid w:val="00AF6C1C"/>
    <w:rsid w:val="00B02DFD"/>
    <w:rsid w:val="00B04319"/>
    <w:rsid w:val="00B10950"/>
    <w:rsid w:val="00B1335A"/>
    <w:rsid w:val="00B13B63"/>
    <w:rsid w:val="00B153FC"/>
    <w:rsid w:val="00B15686"/>
    <w:rsid w:val="00B17B1D"/>
    <w:rsid w:val="00B22C19"/>
    <w:rsid w:val="00B26351"/>
    <w:rsid w:val="00B32643"/>
    <w:rsid w:val="00B33244"/>
    <w:rsid w:val="00B35D40"/>
    <w:rsid w:val="00B40D42"/>
    <w:rsid w:val="00B45007"/>
    <w:rsid w:val="00B4601C"/>
    <w:rsid w:val="00B5169C"/>
    <w:rsid w:val="00B518AC"/>
    <w:rsid w:val="00B603E6"/>
    <w:rsid w:val="00B63049"/>
    <w:rsid w:val="00B73B44"/>
    <w:rsid w:val="00B7454F"/>
    <w:rsid w:val="00B7585A"/>
    <w:rsid w:val="00B77B37"/>
    <w:rsid w:val="00B81180"/>
    <w:rsid w:val="00B8504D"/>
    <w:rsid w:val="00B85B62"/>
    <w:rsid w:val="00B92BB5"/>
    <w:rsid w:val="00B950BF"/>
    <w:rsid w:val="00B95200"/>
    <w:rsid w:val="00BB05A5"/>
    <w:rsid w:val="00BB50F8"/>
    <w:rsid w:val="00BD1F39"/>
    <w:rsid w:val="00BD27C3"/>
    <w:rsid w:val="00BD66AC"/>
    <w:rsid w:val="00BD7255"/>
    <w:rsid w:val="00BE0263"/>
    <w:rsid w:val="00BE4234"/>
    <w:rsid w:val="00BE5416"/>
    <w:rsid w:val="00BE5BB1"/>
    <w:rsid w:val="00BE68E6"/>
    <w:rsid w:val="00BE7981"/>
    <w:rsid w:val="00BF1F92"/>
    <w:rsid w:val="00BF3032"/>
    <w:rsid w:val="00BF3AB9"/>
    <w:rsid w:val="00C017B5"/>
    <w:rsid w:val="00C02234"/>
    <w:rsid w:val="00C07760"/>
    <w:rsid w:val="00C07E7F"/>
    <w:rsid w:val="00C100F2"/>
    <w:rsid w:val="00C12546"/>
    <w:rsid w:val="00C150C5"/>
    <w:rsid w:val="00C209EB"/>
    <w:rsid w:val="00C331E5"/>
    <w:rsid w:val="00C3360D"/>
    <w:rsid w:val="00C35338"/>
    <w:rsid w:val="00C416BF"/>
    <w:rsid w:val="00C44BE6"/>
    <w:rsid w:val="00C50F3A"/>
    <w:rsid w:val="00C64295"/>
    <w:rsid w:val="00C65310"/>
    <w:rsid w:val="00C76F0A"/>
    <w:rsid w:val="00C8114C"/>
    <w:rsid w:val="00C8448B"/>
    <w:rsid w:val="00C929C1"/>
    <w:rsid w:val="00C94EF1"/>
    <w:rsid w:val="00CA2B79"/>
    <w:rsid w:val="00CA5D8F"/>
    <w:rsid w:val="00CA7F04"/>
    <w:rsid w:val="00CB0007"/>
    <w:rsid w:val="00CB1416"/>
    <w:rsid w:val="00CC44D1"/>
    <w:rsid w:val="00CD22B6"/>
    <w:rsid w:val="00CD73D6"/>
    <w:rsid w:val="00CE4FB4"/>
    <w:rsid w:val="00CE54B1"/>
    <w:rsid w:val="00CE5EA2"/>
    <w:rsid w:val="00CE5FB7"/>
    <w:rsid w:val="00CE60E8"/>
    <w:rsid w:val="00CE7263"/>
    <w:rsid w:val="00CE73F5"/>
    <w:rsid w:val="00CF1295"/>
    <w:rsid w:val="00CF2401"/>
    <w:rsid w:val="00CF3911"/>
    <w:rsid w:val="00CF6C29"/>
    <w:rsid w:val="00D019B5"/>
    <w:rsid w:val="00D033DD"/>
    <w:rsid w:val="00D052DC"/>
    <w:rsid w:val="00D122AE"/>
    <w:rsid w:val="00D1412F"/>
    <w:rsid w:val="00D141B1"/>
    <w:rsid w:val="00D14E27"/>
    <w:rsid w:val="00D20B1F"/>
    <w:rsid w:val="00D23054"/>
    <w:rsid w:val="00D2390F"/>
    <w:rsid w:val="00D27619"/>
    <w:rsid w:val="00D3504E"/>
    <w:rsid w:val="00D374EB"/>
    <w:rsid w:val="00D41057"/>
    <w:rsid w:val="00D42BFF"/>
    <w:rsid w:val="00D45024"/>
    <w:rsid w:val="00D45E3F"/>
    <w:rsid w:val="00D53EAC"/>
    <w:rsid w:val="00D55B8B"/>
    <w:rsid w:val="00D67046"/>
    <w:rsid w:val="00D67164"/>
    <w:rsid w:val="00D71C07"/>
    <w:rsid w:val="00D71E54"/>
    <w:rsid w:val="00D720E7"/>
    <w:rsid w:val="00D85D02"/>
    <w:rsid w:val="00D93C58"/>
    <w:rsid w:val="00D9625C"/>
    <w:rsid w:val="00DA4C9A"/>
    <w:rsid w:val="00DA529E"/>
    <w:rsid w:val="00DA5D66"/>
    <w:rsid w:val="00DA7D81"/>
    <w:rsid w:val="00DB029B"/>
    <w:rsid w:val="00DC2B46"/>
    <w:rsid w:val="00DC5160"/>
    <w:rsid w:val="00DC5DBA"/>
    <w:rsid w:val="00DD1DC9"/>
    <w:rsid w:val="00DD339C"/>
    <w:rsid w:val="00DF05D6"/>
    <w:rsid w:val="00DF58A0"/>
    <w:rsid w:val="00E04338"/>
    <w:rsid w:val="00E0693D"/>
    <w:rsid w:val="00E125CE"/>
    <w:rsid w:val="00E14394"/>
    <w:rsid w:val="00E173B7"/>
    <w:rsid w:val="00E20B01"/>
    <w:rsid w:val="00E2202F"/>
    <w:rsid w:val="00E30129"/>
    <w:rsid w:val="00E44238"/>
    <w:rsid w:val="00E46ED9"/>
    <w:rsid w:val="00E52958"/>
    <w:rsid w:val="00E53BCF"/>
    <w:rsid w:val="00E5749F"/>
    <w:rsid w:val="00E578EE"/>
    <w:rsid w:val="00E61238"/>
    <w:rsid w:val="00E6314B"/>
    <w:rsid w:val="00E65BC5"/>
    <w:rsid w:val="00E65FFD"/>
    <w:rsid w:val="00E70627"/>
    <w:rsid w:val="00E71273"/>
    <w:rsid w:val="00E71EB1"/>
    <w:rsid w:val="00E74BFC"/>
    <w:rsid w:val="00E75E3A"/>
    <w:rsid w:val="00E82AC4"/>
    <w:rsid w:val="00E83D80"/>
    <w:rsid w:val="00E872E1"/>
    <w:rsid w:val="00E9091D"/>
    <w:rsid w:val="00E9141A"/>
    <w:rsid w:val="00E95C24"/>
    <w:rsid w:val="00E95EFD"/>
    <w:rsid w:val="00E965EC"/>
    <w:rsid w:val="00EA07DA"/>
    <w:rsid w:val="00EB16AC"/>
    <w:rsid w:val="00EB3DE3"/>
    <w:rsid w:val="00EB6A05"/>
    <w:rsid w:val="00EB7E5F"/>
    <w:rsid w:val="00EC0146"/>
    <w:rsid w:val="00EC05CC"/>
    <w:rsid w:val="00EC2FBC"/>
    <w:rsid w:val="00EC3F97"/>
    <w:rsid w:val="00EC6FC6"/>
    <w:rsid w:val="00ED06D1"/>
    <w:rsid w:val="00ED6898"/>
    <w:rsid w:val="00EE287B"/>
    <w:rsid w:val="00EE328E"/>
    <w:rsid w:val="00EE4834"/>
    <w:rsid w:val="00EE762E"/>
    <w:rsid w:val="00EE79B2"/>
    <w:rsid w:val="00EF0F4B"/>
    <w:rsid w:val="00EF5118"/>
    <w:rsid w:val="00EF6B18"/>
    <w:rsid w:val="00F01AE7"/>
    <w:rsid w:val="00F01C84"/>
    <w:rsid w:val="00F02CD8"/>
    <w:rsid w:val="00F02D1D"/>
    <w:rsid w:val="00F06D40"/>
    <w:rsid w:val="00F133F6"/>
    <w:rsid w:val="00F20A8E"/>
    <w:rsid w:val="00F2378A"/>
    <w:rsid w:val="00F25B22"/>
    <w:rsid w:val="00F3072D"/>
    <w:rsid w:val="00F316B4"/>
    <w:rsid w:val="00F36C2A"/>
    <w:rsid w:val="00F4205C"/>
    <w:rsid w:val="00F4729E"/>
    <w:rsid w:val="00F53183"/>
    <w:rsid w:val="00F603E9"/>
    <w:rsid w:val="00F60FB8"/>
    <w:rsid w:val="00F66DC2"/>
    <w:rsid w:val="00F731B7"/>
    <w:rsid w:val="00F74156"/>
    <w:rsid w:val="00F765A1"/>
    <w:rsid w:val="00F80382"/>
    <w:rsid w:val="00F80AE1"/>
    <w:rsid w:val="00F8147E"/>
    <w:rsid w:val="00F863E3"/>
    <w:rsid w:val="00F86B61"/>
    <w:rsid w:val="00F91A66"/>
    <w:rsid w:val="00F91DDB"/>
    <w:rsid w:val="00FB3F51"/>
    <w:rsid w:val="00FB6E5B"/>
    <w:rsid w:val="00FC0E5D"/>
    <w:rsid w:val="00FC35F2"/>
    <w:rsid w:val="00FC3EFF"/>
    <w:rsid w:val="00FD1672"/>
    <w:rsid w:val="00FE449C"/>
    <w:rsid w:val="00FF65EB"/>
    <w:rsid w:val="00FF69CC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064E036"/>
  <w15:docId w15:val="{4F202731-FCB1-4253-986C-550F9347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66BEE"/>
    <w:pPr>
      <w:spacing w:before="80" w:after="160" w:line="280" w:lineRule="exact"/>
    </w:pPr>
    <w:rPr>
      <w:rFonts w:ascii="Arial" w:hAnsi="Arial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04545D"/>
    <w:pPr>
      <w:keepNext/>
      <w:spacing w:before="240" w:after="60"/>
      <w:outlineLvl w:val="0"/>
    </w:pPr>
    <w:rPr>
      <w:rFonts w:cs="Arial"/>
      <w:b/>
      <w:bCs/>
      <w:color w:val="182B49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72403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color w:val="182B49"/>
      <w:sz w:val="28"/>
      <w:szCs w:val="28"/>
    </w:rPr>
  </w:style>
  <w:style w:type="paragraph" w:styleId="Heading3">
    <w:name w:val="heading 3"/>
    <w:basedOn w:val="Normal"/>
    <w:next w:val="Normal"/>
    <w:qFormat/>
    <w:rsid w:val="0067240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182B49"/>
      <w:sz w:val="24"/>
      <w:szCs w:val="26"/>
    </w:rPr>
  </w:style>
  <w:style w:type="paragraph" w:styleId="Heading4">
    <w:name w:val="heading 4"/>
    <w:basedOn w:val="Normal"/>
    <w:next w:val="Normal"/>
    <w:qFormat/>
    <w:rsid w:val="00672403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182B49"/>
      <w:sz w:val="22"/>
      <w:szCs w:val="28"/>
    </w:rPr>
  </w:style>
  <w:style w:type="paragraph" w:styleId="Heading5">
    <w:name w:val="heading 5"/>
    <w:basedOn w:val="Normal"/>
    <w:next w:val="Normal"/>
    <w:qFormat/>
    <w:rsid w:val="00672403"/>
    <w:pPr>
      <w:numPr>
        <w:ilvl w:val="4"/>
        <w:numId w:val="1"/>
      </w:numPr>
      <w:spacing w:before="240" w:after="60"/>
      <w:outlineLvl w:val="4"/>
    </w:pPr>
    <w:rPr>
      <w:b/>
      <w:bCs/>
      <w:i/>
      <w:iCs/>
      <w:color w:val="182B49"/>
      <w:szCs w:val="26"/>
    </w:rPr>
  </w:style>
  <w:style w:type="paragraph" w:styleId="Heading6">
    <w:name w:val="heading 6"/>
    <w:basedOn w:val="Normal"/>
    <w:next w:val="Normal"/>
    <w:qFormat/>
    <w:rsid w:val="0067240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72403"/>
    <w:pPr>
      <w:numPr>
        <w:ilvl w:val="6"/>
        <w:numId w:val="1"/>
      </w:numPr>
      <w:spacing w:before="240" w:after="60"/>
      <w:outlineLvl w:val="6"/>
    </w:pPr>
    <w:rPr>
      <w:color w:val="182B49"/>
    </w:rPr>
  </w:style>
  <w:style w:type="paragraph" w:styleId="Heading8">
    <w:name w:val="heading 8"/>
    <w:basedOn w:val="Normal"/>
    <w:next w:val="Normal"/>
    <w:qFormat/>
    <w:rsid w:val="00672403"/>
    <w:pPr>
      <w:numPr>
        <w:ilvl w:val="7"/>
        <w:numId w:val="1"/>
      </w:numPr>
      <w:spacing w:before="240" w:after="60"/>
      <w:outlineLvl w:val="7"/>
    </w:pPr>
    <w:rPr>
      <w:i/>
      <w:iCs/>
      <w:color w:val="182B49"/>
      <w:sz w:val="24"/>
    </w:rPr>
  </w:style>
  <w:style w:type="paragraph" w:styleId="Heading9">
    <w:name w:val="heading 9"/>
    <w:basedOn w:val="Normal"/>
    <w:next w:val="Normal"/>
    <w:qFormat/>
    <w:rsid w:val="00672403"/>
    <w:pPr>
      <w:numPr>
        <w:ilvl w:val="8"/>
        <w:numId w:val="1"/>
      </w:numPr>
      <w:spacing w:before="240" w:after="60"/>
      <w:outlineLvl w:val="8"/>
    </w:pPr>
    <w:rPr>
      <w:rFonts w:cs="Arial"/>
      <w:color w:val="182B49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RHeading1">
    <w:name w:val="MWR_Heading_1"/>
    <w:basedOn w:val="Normal"/>
    <w:rsid w:val="00A70CAC"/>
    <w:pPr>
      <w:keepNext/>
      <w:numPr>
        <w:numId w:val="5"/>
      </w:numPr>
      <w:tabs>
        <w:tab w:val="clear" w:pos="425"/>
        <w:tab w:val="num" w:pos="360"/>
      </w:tabs>
      <w:spacing w:before="240" w:after="120"/>
      <w:ind w:left="0" w:firstLine="0"/>
      <w:outlineLvl w:val="0"/>
    </w:pPr>
    <w:rPr>
      <w:sz w:val="28"/>
    </w:rPr>
  </w:style>
  <w:style w:type="paragraph" w:customStyle="1" w:styleId="MWRHeading2">
    <w:name w:val="MWR_Heading_2"/>
    <w:basedOn w:val="Normal"/>
    <w:next w:val="Normal"/>
    <w:rsid w:val="00AA38BE"/>
    <w:pPr>
      <w:keepNext/>
      <w:numPr>
        <w:ilvl w:val="1"/>
        <w:numId w:val="5"/>
      </w:numPr>
      <w:tabs>
        <w:tab w:val="clear" w:pos="851"/>
      </w:tabs>
      <w:spacing w:before="240" w:after="120"/>
      <w:outlineLvl w:val="1"/>
    </w:pPr>
    <w:rPr>
      <w:b/>
      <w:sz w:val="24"/>
    </w:rPr>
  </w:style>
  <w:style w:type="paragraph" w:customStyle="1" w:styleId="MWRHeading3">
    <w:name w:val="MWR_Heading_3"/>
    <w:basedOn w:val="Normal"/>
    <w:next w:val="Normal"/>
    <w:rsid w:val="00A70CAC"/>
    <w:pPr>
      <w:keepNext/>
      <w:numPr>
        <w:ilvl w:val="2"/>
        <w:numId w:val="5"/>
      </w:numPr>
      <w:tabs>
        <w:tab w:val="clear" w:pos="1276"/>
        <w:tab w:val="num" w:pos="360"/>
        <w:tab w:val="left" w:pos="992"/>
      </w:tabs>
      <w:spacing w:before="240" w:after="120"/>
      <w:ind w:left="0" w:firstLine="0"/>
      <w:outlineLvl w:val="2"/>
    </w:pPr>
    <w:rPr>
      <w:b/>
      <w:sz w:val="22"/>
    </w:rPr>
  </w:style>
  <w:style w:type="paragraph" w:customStyle="1" w:styleId="MWRHeading4">
    <w:name w:val="MWR_Heading_4"/>
    <w:basedOn w:val="Normal"/>
    <w:next w:val="Normal"/>
    <w:rsid w:val="00AA38BE"/>
    <w:pPr>
      <w:keepNext/>
      <w:numPr>
        <w:ilvl w:val="3"/>
        <w:numId w:val="5"/>
      </w:numPr>
      <w:tabs>
        <w:tab w:val="clear" w:pos="1701"/>
        <w:tab w:val="num" w:pos="360"/>
        <w:tab w:val="left" w:pos="1276"/>
      </w:tabs>
      <w:spacing w:before="240" w:after="120"/>
      <w:ind w:left="1276" w:hanging="1276"/>
    </w:pPr>
    <w:rPr>
      <w:b/>
    </w:rPr>
  </w:style>
  <w:style w:type="paragraph" w:customStyle="1" w:styleId="MWRHeading5">
    <w:name w:val="MWR_Heading_5"/>
    <w:basedOn w:val="Normal"/>
    <w:rsid w:val="00AA38BE"/>
    <w:pPr>
      <w:keepNext/>
      <w:numPr>
        <w:ilvl w:val="4"/>
        <w:numId w:val="5"/>
      </w:numPr>
      <w:tabs>
        <w:tab w:val="clear" w:pos="1701"/>
        <w:tab w:val="num" w:pos="360"/>
        <w:tab w:val="left" w:pos="1559"/>
      </w:tabs>
      <w:spacing w:before="240" w:after="120"/>
      <w:ind w:left="1560" w:hanging="1560"/>
    </w:pPr>
    <w:rPr>
      <w:b/>
    </w:rPr>
  </w:style>
  <w:style w:type="paragraph" w:customStyle="1" w:styleId="MWRHeading6">
    <w:name w:val="MWR_Heading_6"/>
    <w:basedOn w:val="Normal"/>
    <w:next w:val="Normal"/>
    <w:rsid w:val="00AA38BE"/>
    <w:pPr>
      <w:keepNext/>
      <w:numPr>
        <w:ilvl w:val="5"/>
        <w:numId w:val="5"/>
      </w:numPr>
      <w:tabs>
        <w:tab w:val="clear" w:pos="1701"/>
      </w:tabs>
      <w:spacing w:before="240" w:after="120"/>
    </w:pPr>
    <w:rPr>
      <w:b/>
    </w:rPr>
  </w:style>
  <w:style w:type="paragraph" w:customStyle="1" w:styleId="MWRBullet1">
    <w:name w:val="MWR_Bullet_1"/>
    <w:basedOn w:val="Normal"/>
    <w:next w:val="Normal"/>
    <w:rsid w:val="00A70CAC"/>
    <w:pPr>
      <w:numPr>
        <w:numId w:val="2"/>
      </w:numPr>
      <w:spacing w:before="120" w:after="120"/>
    </w:pPr>
  </w:style>
  <w:style w:type="paragraph" w:customStyle="1" w:styleId="MWRBullet2">
    <w:name w:val="MWR_Bullet_2"/>
    <w:basedOn w:val="Normal"/>
    <w:next w:val="Normal"/>
    <w:rsid w:val="00A70CAC"/>
    <w:pPr>
      <w:numPr>
        <w:numId w:val="3"/>
      </w:numPr>
      <w:spacing w:before="120" w:after="120"/>
    </w:pPr>
  </w:style>
  <w:style w:type="paragraph" w:customStyle="1" w:styleId="MWRBullet3">
    <w:name w:val="MWR_Bullet_3"/>
    <w:basedOn w:val="Normal"/>
    <w:next w:val="Normal"/>
    <w:rsid w:val="00A70CAC"/>
    <w:pPr>
      <w:numPr>
        <w:numId w:val="4"/>
      </w:numPr>
    </w:pPr>
  </w:style>
  <w:style w:type="paragraph" w:styleId="TOC2">
    <w:name w:val="toc 2"/>
    <w:basedOn w:val="Normal"/>
    <w:next w:val="Normal"/>
    <w:uiPriority w:val="39"/>
    <w:rsid w:val="00A70CAC"/>
    <w:pPr>
      <w:tabs>
        <w:tab w:val="left" w:leader="dot" w:pos="851"/>
        <w:tab w:val="right" w:leader="dot" w:pos="9356"/>
      </w:tabs>
      <w:spacing w:before="120" w:after="120"/>
      <w:ind w:left="850" w:hanging="425"/>
    </w:pPr>
  </w:style>
  <w:style w:type="paragraph" w:styleId="TOC1">
    <w:name w:val="toc 1"/>
    <w:basedOn w:val="Normal"/>
    <w:next w:val="Normal"/>
    <w:uiPriority w:val="39"/>
    <w:rsid w:val="00A70CAC"/>
    <w:pPr>
      <w:tabs>
        <w:tab w:val="left" w:pos="425"/>
        <w:tab w:val="left" w:pos="480"/>
        <w:tab w:val="right" w:leader="dot" w:pos="9356"/>
      </w:tabs>
      <w:spacing w:before="120" w:after="120"/>
      <w:ind w:left="425" w:hanging="425"/>
    </w:pPr>
    <w:rPr>
      <w:b/>
      <w:sz w:val="22"/>
    </w:rPr>
  </w:style>
  <w:style w:type="paragraph" w:styleId="TOC3">
    <w:name w:val="toc 3"/>
    <w:basedOn w:val="Normal"/>
    <w:next w:val="Normal"/>
    <w:uiPriority w:val="39"/>
    <w:rsid w:val="00A70CAC"/>
    <w:pPr>
      <w:tabs>
        <w:tab w:val="right" w:leader="dot" w:pos="851"/>
        <w:tab w:val="right" w:leader="dot" w:pos="9356"/>
      </w:tabs>
      <w:spacing w:after="80"/>
      <w:ind w:left="1702" w:hanging="851"/>
    </w:pPr>
  </w:style>
  <w:style w:type="character" w:styleId="Hyperlink">
    <w:name w:val="Hyperlink"/>
    <w:basedOn w:val="DefaultParagraphFont"/>
    <w:uiPriority w:val="99"/>
    <w:rsid w:val="00A70CAC"/>
    <w:rPr>
      <w:color w:val="0000FF"/>
      <w:u w:val="single"/>
    </w:rPr>
  </w:style>
  <w:style w:type="paragraph" w:customStyle="1" w:styleId="CitationQuote">
    <w:name w:val="Citation/Quote"/>
    <w:basedOn w:val="Normal"/>
    <w:next w:val="Normal"/>
    <w:rsid w:val="00A70CAC"/>
    <w:pPr>
      <w:ind w:left="425"/>
    </w:pPr>
    <w:rPr>
      <w:sz w:val="18"/>
    </w:rPr>
  </w:style>
  <w:style w:type="paragraph" w:styleId="FootnoteText">
    <w:name w:val="footnote text"/>
    <w:basedOn w:val="Normal"/>
    <w:link w:val="FootnoteTextChar"/>
    <w:rsid w:val="002E1782"/>
    <w:pPr>
      <w:tabs>
        <w:tab w:val="left" w:pos="425"/>
      </w:tabs>
      <w:spacing w:after="120" w:line="240" w:lineRule="auto"/>
      <w:ind w:left="142" w:hanging="142"/>
    </w:pPr>
    <w:rPr>
      <w:sz w:val="16"/>
      <w:szCs w:val="20"/>
    </w:rPr>
  </w:style>
  <w:style w:type="character" w:styleId="FootnoteReference">
    <w:name w:val="footnote reference"/>
    <w:basedOn w:val="DefaultParagraphFont"/>
    <w:rsid w:val="00A70CAC"/>
    <w:rPr>
      <w:rFonts w:ascii="Arial" w:hAnsi="Arial"/>
      <w:sz w:val="20"/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2E1782"/>
    <w:rPr>
      <w:rFonts w:ascii="Arial" w:hAnsi="Arial"/>
      <w:sz w:val="16"/>
      <w:lang w:val="en-AU" w:eastAsia="en-AU"/>
    </w:rPr>
  </w:style>
  <w:style w:type="paragraph" w:customStyle="1" w:styleId="ChartGraphTitle">
    <w:name w:val="Chart/Graph_Title"/>
    <w:basedOn w:val="Normal"/>
    <w:next w:val="Normal"/>
    <w:rsid w:val="00A70CAC"/>
    <w:pPr>
      <w:keepNext/>
      <w:spacing w:before="200" w:after="120"/>
    </w:pPr>
    <w:rPr>
      <w:b/>
    </w:rPr>
  </w:style>
  <w:style w:type="paragraph" w:customStyle="1" w:styleId="ChartGraphCaption">
    <w:name w:val="Chart/Graph_Caption"/>
    <w:basedOn w:val="Normal"/>
    <w:next w:val="Normal"/>
    <w:rsid w:val="00A70CAC"/>
    <w:rPr>
      <w:sz w:val="16"/>
    </w:rPr>
  </w:style>
  <w:style w:type="paragraph" w:styleId="Header">
    <w:name w:val="header"/>
    <w:basedOn w:val="Normal"/>
    <w:rsid w:val="00A70C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0C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0CAC"/>
  </w:style>
  <w:style w:type="paragraph" w:customStyle="1" w:styleId="TableTitle">
    <w:name w:val="Table_Title"/>
    <w:basedOn w:val="Normal"/>
    <w:rsid w:val="00873435"/>
    <w:pPr>
      <w:keepNext/>
      <w:spacing w:before="200" w:after="120"/>
    </w:pPr>
    <w:rPr>
      <w:b/>
    </w:rPr>
  </w:style>
  <w:style w:type="paragraph" w:styleId="TableofFigures">
    <w:name w:val="table of figures"/>
    <w:basedOn w:val="Normal"/>
    <w:next w:val="Normal"/>
    <w:uiPriority w:val="99"/>
    <w:rsid w:val="00086FB7"/>
    <w:pPr>
      <w:tabs>
        <w:tab w:val="left" w:pos="425"/>
        <w:tab w:val="right" w:leader="dot" w:pos="9356"/>
      </w:tabs>
    </w:pPr>
    <w:rPr>
      <w:rFonts w:cs="Arial"/>
    </w:rPr>
  </w:style>
  <w:style w:type="paragraph" w:customStyle="1" w:styleId="Author">
    <w:name w:val="Author"/>
    <w:basedOn w:val="Normal"/>
    <w:next w:val="Normal"/>
    <w:rsid w:val="00A70CAC"/>
    <w:pPr>
      <w:spacing w:before="1440"/>
    </w:pPr>
  </w:style>
  <w:style w:type="paragraph" w:styleId="BodyText">
    <w:name w:val="Body Text"/>
    <w:basedOn w:val="Normal"/>
    <w:link w:val="BodyTextChar"/>
    <w:rsid w:val="00A70CA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0CAC"/>
    <w:rPr>
      <w:rFonts w:ascii="Arial" w:hAnsi="Arial"/>
      <w:szCs w:val="24"/>
      <w:lang w:val="en-AU" w:eastAsia="en-AU"/>
    </w:rPr>
  </w:style>
  <w:style w:type="paragraph" w:styleId="Caption">
    <w:name w:val="caption"/>
    <w:basedOn w:val="Normal"/>
    <w:next w:val="Normal"/>
    <w:qFormat/>
    <w:rsid w:val="00A70CAC"/>
    <w:rPr>
      <w:b/>
      <w:bCs/>
      <w:szCs w:val="20"/>
    </w:rPr>
  </w:style>
  <w:style w:type="paragraph" w:customStyle="1" w:styleId="Copyright">
    <w:name w:val="Copyright"/>
    <w:basedOn w:val="Normal"/>
    <w:next w:val="Normal"/>
    <w:rsid w:val="00A70CAC"/>
  </w:style>
  <w:style w:type="paragraph" w:customStyle="1" w:styleId="DocTitle">
    <w:name w:val="Doc Title"/>
    <w:basedOn w:val="Normal"/>
    <w:rsid w:val="00A70CAC"/>
    <w:pPr>
      <w:spacing w:before="1680" w:line="440" w:lineRule="atLeast"/>
    </w:pPr>
    <w:rPr>
      <w:b/>
      <w:sz w:val="36"/>
      <w:szCs w:val="20"/>
    </w:rPr>
  </w:style>
  <w:style w:type="paragraph" w:customStyle="1" w:styleId="Draftingnote">
    <w:name w:val="Drafting note"/>
    <w:basedOn w:val="Normal"/>
    <w:next w:val="Normal"/>
    <w:rsid w:val="00A70CAC"/>
    <w:rPr>
      <w:b/>
      <w:color w:val="FF0000"/>
      <w:sz w:val="24"/>
    </w:rPr>
  </w:style>
  <w:style w:type="paragraph" w:customStyle="1" w:styleId="FigureTitle">
    <w:name w:val="Figure Title"/>
    <w:basedOn w:val="Copyright"/>
    <w:next w:val="DocTitle"/>
    <w:rsid w:val="00A70CAC"/>
    <w:pPr>
      <w:keepNext/>
      <w:keepLines/>
      <w:spacing w:before="200" w:after="120"/>
    </w:pPr>
    <w:rPr>
      <w:b/>
      <w:szCs w:val="20"/>
      <w:lang w:eastAsia="en-US"/>
    </w:rPr>
  </w:style>
  <w:style w:type="paragraph" w:styleId="Subtitle">
    <w:name w:val="Subtitle"/>
    <w:basedOn w:val="Normal"/>
    <w:link w:val="SubtitleChar"/>
    <w:qFormat/>
    <w:rsid w:val="00A70CAC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A70CAC"/>
    <w:rPr>
      <w:rFonts w:ascii="Arial" w:hAnsi="Arial" w:cs="Arial"/>
      <w:sz w:val="24"/>
      <w:szCs w:val="24"/>
      <w:lang w:val="en-AU" w:eastAsia="en-AU"/>
    </w:rPr>
  </w:style>
  <w:style w:type="paragraph" w:customStyle="1" w:styleId="MainTitle">
    <w:name w:val="Main Title"/>
    <w:basedOn w:val="Normal"/>
    <w:rsid w:val="00A70CAC"/>
    <w:pPr>
      <w:spacing w:before="1560" w:after="240" w:line="440" w:lineRule="atLeast"/>
    </w:pPr>
    <w:rPr>
      <w:rFonts w:ascii="Frutiger 45 Light" w:hAnsi="Frutiger 45 Light"/>
      <w:b/>
      <w:color w:val="872434"/>
      <w:sz w:val="40"/>
      <w:szCs w:val="20"/>
    </w:rPr>
  </w:style>
  <w:style w:type="paragraph" w:customStyle="1" w:styleId="Note">
    <w:name w:val="Note"/>
    <w:basedOn w:val="BodyText"/>
    <w:next w:val="Normal"/>
    <w:rsid w:val="00A70CAC"/>
    <w:pPr>
      <w:keepLines/>
      <w:widowControl w:val="0"/>
      <w:spacing w:before="120" w:after="240"/>
      <w:jc w:val="both"/>
    </w:pPr>
    <w:rPr>
      <w:color w:val="000000"/>
      <w:sz w:val="16"/>
      <w:szCs w:val="20"/>
      <w:lang w:eastAsia="en-US"/>
    </w:rPr>
  </w:style>
  <w:style w:type="paragraph" w:customStyle="1" w:styleId="Paperreference">
    <w:name w:val="Paper reference"/>
    <w:basedOn w:val="Normal"/>
    <w:next w:val="Normal"/>
    <w:rsid w:val="00A70CAC"/>
    <w:pPr>
      <w:spacing w:before="0" w:after="40" w:line="240" w:lineRule="auto"/>
    </w:pPr>
    <w:rPr>
      <w:b/>
      <w:color w:val="872434"/>
      <w:sz w:val="40"/>
      <w:szCs w:val="36"/>
    </w:rPr>
  </w:style>
  <w:style w:type="paragraph" w:customStyle="1" w:styleId="Papertitle">
    <w:name w:val="Paper title"/>
    <w:basedOn w:val="Normal"/>
    <w:next w:val="Normal"/>
    <w:rsid w:val="00A70CAC"/>
    <w:pPr>
      <w:spacing w:before="480"/>
    </w:pPr>
    <w:rPr>
      <w:color w:val="872434"/>
      <w:sz w:val="28"/>
    </w:rPr>
  </w:style>
  <w:style w:type="paragraph" w:customStyle="1" w:styleId="Source">
    <w:name w:val="Source"/>
    <w:basedOn w:val="Normal"/>
    <w:next w:val="Normal"/>
    <w:rsid w:val="00A70CAC"/>
    <w:pPr>
      <w:keepLines/>
      <w:widowControl w:val="0"/>
      <w:spacing w:before="120" w:after="240"/>
      <w:jc w:val="both"/>
    </w:pPr>
    <w:rPr>
      <w:color w:val="000000"/>
      <w:sz w:val="16"/>
      <w:szCs w:val="20"/>
      <w:lang w:eastAsia="en-US"/>
    </w:rPr>
  </w:style>
  <w:style w:type="paragraph" w:customStyle="1" w:styleId="StyleCopyrightBefore582pt">
    <w:name w:val="Style Copyright + Before:  582 pt"/>
    <w:basedOn w:val="Copyright"/>
    <w:autoRedefine/>
    <w:rsid w:val="00FE449C"/>
    <w:pPr>
      <w:spacing w:before="0"/>
    </w:pPr>
    <w:rPr>
      <w:szCs w:val="20"/>
    </w:rPr>
  </w:style>
  <w:style w:type="table" w:customStyle="1" w:styleId="TableBodyText">
    <w:name w:val="Table Body Text"/>
    <w:basedOn w:val="TableNormal"/>
    <w:rsid w:val="00A70CAC"/>
    <w:rPr>
      <w:lang w:val="en-AU" w:eastAsia="en-AU"/>
    </w:rPr>
    <w:tblPr/>
  </w:style>
  <w:style w:type="table" w:customStyle="1" w:styleId="TableStyle1">
    <w:name w:val="TableStyle 1"/>
    <w:basedOn w:val="TableNormal"/>
    <w:rsid w:val="00A70CAC"/>
    <w:rPr>
      <w:lang w:val="en-AU" w:eastAsia="en-AU"/>
    </w:rPr>
    <w:tblPr>
      <w:tblBorders>
        <w:bottom w:val="single" w:sz="4" w:space="0" w:color="auto"/>
        <w:insideH w:val="single" w:sz="4" w:space="0" w:color="auto"/>
      </w:tblBorders>
    </w:tblPr>
    <w:tblStylePr w:type="firstRow">
      <w:rPr>
        <w:b/>
      </w:rPr>
    </w:tblStylePr>
  </w:style>
  <w:style w:type="paragraph" w:customStyle="1" w:styleId="MWRfootnote">
    <w:name w:val="MWR footnote"/>
    <w:basedOn w:val="FootnoteText"/>
    <w:qFormat/>
    <w:rsid w:val="00A52FF3"/>
    <w:pPr>
      <w:tabs>
        <w:tab w:val="clear" w:pos="425"/>
      </w:tabs>
      <w:ind w:left="255" w:hanging="255"/>
    </w:pPr>
    <w:rPr>
      <w:szCs w:val="40"/>
    </w:rPr>
  </w:style>
  <w:style w:type="paragraph" w:styleId="BalloonText">
    <w:name w:val="Balloon Text"/>
    <w:basedOn w:val="Normal"/>
    <w:link w:val="BalloonTextChar"/>
    <w:rsid w:val="0044155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1552"/>
    <w:rPr>
      <w:rFonts w:ascii="Tahoma" w:hAnsi="Tahoma" w:cs="Tahoma"/>
      <w:sz w:val="16"/>
      <w:szCs w:val="16"/>
      <w:lang w:val="en-AU" w:eastAsia="en-AU"/>
    </w:rPr>
  </w:style>
  <w:style w:type="paragraph" w:customStyle="1" w:styleId="FWC">
    <w:name w:val="FWC"/>
    <w:basedOn w:val="Normal"/>
    <w:qFormat/>
    <w:rsid w:val="00506B85"/>
    <w:pPr>
      <w:spacing w:line="240" w:lineRule="auto"/>
    </w:pPr>
    <w:rPr>
      <w:color w:val="182B49"/>
      <w:sz w:val="48"/>
    </w:rPr>
  </w:style>
  <w:style w:type="character" w:customStyle="1" w:styleId="FooterChar">
    <w:name w:val="Footer Char"/>
    <w:basedOn w:val="DefaultParagraphFont"/>
    <w:link w:val="Footer"/>
    <w:uiPriority w:val="99"/>
    <w:rsid w:val="00DC5DBA"/>
    <w:rPr>
      <w:rFonts w:ascii="Arial" w:hAnsi="Arial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rsid w:val="00666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66B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BEE"/>
    <w:rPr>
      <w:rFonts w:ascii="Arial" w:hAnsi="Arial"/>
      <w:lang w:val="en-AU" w:eastAsia="en-AU"/>
    </w:rPr>
  </w:style>
  <w:style w:type="table" w:styleId="TableGrid">
    <w:name w:val="Table Grid"/>
    <w:basedOn w:val="TableNormal"/>
    <w:rsid w:val="008C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C5A38"/>
    <w:rPr>
      <w:color w:val="FDEADA" w:themeColor="followedHyperlink"/>
      <w:u w:val="single"/>
    </w:rPr>
  </w:style>
  <w:style w:type="paragraph" w:customStyle="1" w:styleId="Default">
    <w:name w:val="Default"/>
    <w:rsid w:val="00403DAA"/>
    <w:pPr>
      <w:autoSpaceDE w:val="0"/>
      <w:autoSpaceDN w:val="0"/>
      <w:adjustRightInd w:val="0"/>
    </w:pPr>
    <w:rPr>
      <w:color w:val="000000"/>
      <w:sz w:val="24"/>
      <w:szCs w:val="24"/>
      <w:lang w:val="en-AU"/>
    </w:rPr>
  </w:style>
  <w:style w:type="paragraph" w:customStyle="1" w:styleId="NumberedPara">
    <w:name w:val="Numbered Para"/>
    <w:basedOn w:val="Normal"/>
    <w:next w:val="Normal"/>
    <w:link w:val="NumberedParaCharChar"/>
    <w:uiPriority w:val="99"/>
    <w:rsid w:val="00995570"/>
    <w:pPr>
      <w:numPr>
        <w:numId w:val="39"/>
      </w:numPr>
      <w:tabs>
        <w:tab w:val="left" w:pos="709"/>
      </w:tabs>
      <w:spacing w:before="0" w:after="0" w:line="240" w:lineRule="auto"/>
      <w:ind w:left="0"/>
    </w:pPr>
    <w:rPr>
      <w:rFonts w:ascii="Times New Roman" w:hAnsi="Times New Roman"/>
      <w:sz w:val="24"/>
      <w:lang w:eastAsia="en-GB"/>
    </w:rPr>
  </w:style>
  <w:style w:type="character" w:customStyle="1" w:styleId="NumberedParaCharChar">
    <w:name w:val="Numbered Para Char Char"/>
    <w:basedOn w:val="DefaultParagraphFont"/>
    <w:link w:val="NumberedPara"/>
    <w:uiPriority w:val="99"/>
    <w:locked/>
    <w:rsid w:val="00995570"/>
    <w:rPr>
      <w:sz w:val="24"/>
      <w:szCs w:val="24"/>
      <w:lang w:val="en-AU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60FB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5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0175"/>
    <w:rPr>
      <w:rFonts w:ascii="Arial" w:hAnsi="Arial"/>
      <w:b/>
      <w:bCs/>
      <w:lang w:val="en-AU" w:eastAsia="en-AU"/>
    </w:rPr>
  </w:style>
  <w:style w:type="paragraph" w:styleId="ListParagraph">
    <w:name w:val="List Paragraph"/>
    <w:basedOn w:val="Normal"/>
    <w:uiPriority w:val="34"/>
    <w:qFormat/>
    <w:rsid w:val="00847E17"/>
    <w:pPr>
      <w:spacing w:before="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7819E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7819E7"/>
    <w:rPr>
      <w:rFonts w:ascii="Arial" w:hAnsi="Arial"/>
      <w:lang w:val="en-AU" w:eastAsia="en-AU"/>
    </w:rPr>
  </w:style>
  <w:style w:type="character" w:styleId="EndnoteReference">
    <w:name w:val="endnote reference"/>
    <w:basedOn w:val="DefaultParagraphFont"/>
    <w:rsid w:val="0078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WA_Templates\MW_Research_new.dotm" TargetMode="External"/></Relationships>
</file>

<file path=word/theme/theme1.xml><?xml version="1.0" encoding="utf-8"?>
<a:theme xmlns:a="http://schemas.openxmlformats.org/drawingml/2006/main" name="FWC Standard">
  <a:themeElements>
    <a:clrScheme name="FWC Standard">
      <a:dk1>
        <a:sysClr val="windowText" lastClr="000000"/>
      </a:dk1>
      <a:lt1>
        <a:sysClr val="window" lastClr="FFFFFF"/>
      </a:lt1>
      <a:dk2>
        <a:srgbClr val="182B49"/>
      </a:dk2>
      <a:lt2>
        <a:srgbClr val="B3B2B1"/>
      </a:lt2>
      <a:accent1>
        <a:srgbClr val="182B49"/>
      </a:accent1>
      <a:accent2>
        <a:srgbClr val="FF7900"/>
      </a:accent2>
      <a:accent3>
        <a:srgbClr val="4D4F53"/>
      </a:accent3>
      <a:accent4>
        <a:srgbClr val="B3B2B1"/>
      </a:accent4>
      <a:accent5>
        <a:srgbClr val="95F100"/>
      </a:accent5>
      <a:accent6>
        <a:srgbClr val="4AB2E2"/>
      </a:accent6>
      <a:hlink>
        <a:srgbClr val="DBEEF3"/>
      </a:hlink>
      <a:folHlink>
        <a:srgbClr val="FDEADA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8A1AD9297BE49B26637106495EB51" ma:contentTypeVersion="13" ma:contentTypeDescription="Create a new document." ma:contentTypeScope="" ma:versionID="21dd4d62a60d9cb8bf34058c7d4af316">
  <xsd:schema xmlns:xsd="http://www.w3.org/2001/XMLSchema" xmlns:xs="http://www.w3.org/2001/XMLSchema" xmlns:p="http://schemas.microsoft.com/office/2006/metadata/properties" xmlns:ns3="05270b33-8eb8-4567-9be5-196246a1203c" xmlns:ns4="360ea6e1-f8bb-4330-b0b1-dbca62f4c28c" targetNamespace="http://schemas.microsoft.com/office/2006/metadata/properties" ma:root="true" ma:fieldsID="22bfc5625ffdcc2039099828d107df76" ns3:_="" ns4:_="">
    <xsd:import namespace="05270b33-8eb8-4567-9be5-196246a1203c"/>
    <xsd:import namespace="360ea6e1-f8bb-4330-b0b1-dbca62f4c2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70b33-8eb8-4567-9be5-196246a12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ea6e1-f8bb-4330-b0b1-dbca62f4c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1C55-845B-4FA2-AB06-F5B0B8057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24ADE-BF77-4F13-8615-4AAA69DE8060}">
  <ds:schemaRefs>
    <ds:schemaRef ds:uri="05270b33-8eb8-4567-9be5-196246a1203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60ea6e1-f8bb-4330-b0b1-dbca62f4c28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4EF855-968A-463F-BDE2-F7791E890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70b33-8eb8-4567-9be5-196246a1203c"/>
    <ds:schemaRef ds:uri="360ea6e1-f8bb-4330-b0b1-dbca62f4c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B430A1-77DE-45E4-8237-0327B981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MW_Research_new.dotm</Template>
  <TotalTime>7</TotalTime>
  <Pages>3</Pages>
  <Words>665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Industrial Registry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</dc:creator>
  <cp:keywords/>
  <cp:lastModifiedBy>SUTTON, Casey</cp:lastModifiedBy>
  <cp:revision>4</cp:revision>
  <cp:lastPrinted>2020-05-13T05:01:00Z</cp:lastPrinted>
  <dcterms:created xsi:type="dcterms:W3CDTF">2020-05-13T04:23:00Z</dcterms:created>
  <dcterms:modified xsi:type="dcterms:W3CDTF">2020-05-13T05:23:00Z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0x010100A618A1AD9297BE49B26637106495EB51</vt:lpwstr>
  </property>
</Properties>
</file>